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D6DE1DC" w14:textId="7110A944" w:rsidR="00BA148F" w:rsidRDefault="00BA148F" w:rsidP="00863542">
      <w:pPr>
        <w:rPr>
          <w:b/>
          <w:sz w:val="28"/>
          <w:szCs w:val="28"/>
        </w:rPr>
      </w:pPr>
      <w:r w:rsidRPr="00BA148F">
        <w:rPr>
          <w:b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15E8D3E1" wp14:editId="6BF64F7C">
            <wp:simplePos x="0" y="0"/>
            <wp:positionH relativeFrom="margin">
              <wp:posOffset>1994232</wp:posOffset>
            </wp:positionH>
            <wp:positionV relativeFrom="paragraph">
              <wp:posOffset>-488839</wp:posOffset>
            </wp:positionV>
            <wp:extent cx="1773555" cy="713105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3555" cy="7131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E74E727" w14:textId="6ADE53EE" w:rsidR="00C70AD2" w:rsidRDefault="00C70AD2" w:rsidP="000B1C53">
      <w:pPr>
        <w:spacing w:after="0"/>
        <w:jc w:val="center"/>
        <w:rPr>
          <w:b/>
          <w:color w:val="002060"/>
          <w:sz w:val="28"/>
          <w:szCs w:val="28"/>
        </w:rPr>
      </w:pPr>
      <w:r w:rsidRPr="00BA148F">
        <w:rPr>
          <w:b/>
          <w:color w:val="002060"/>
          <w:sz w:val="28"/>
          <w:szCs w:val="28"/>
        </w:rPr>
        <w:t xml:space="preserve">One Water </w:t>
      </w:r>
      <w:r w:rsidR="001617FE" w:rsidRPr="00BA148F">
        <w:rPr>
          <w:b/>
          <w:color w:val="002060"/>
          <w:sz w:val="28"/>
          <w:szCs w:val="28"/>
        </w:rPr>
        <w:t>Commission Meeting Minutes</w:t>
      </w:r>
    </w:p>
    <w:p w14:paraId="75D4AF37" w14:textId="4C44E297" w:rsidR="00C70AD2" w:rsidRPr="00BA148F" w:rsidRDefault="006D241B" w:rsidP="000B1C53">
      <w:pPr>
        <w:spacing w:after="0"/>
        <w:jc w:val="center"/>
        <w:rPr>
          <w:b/>
          <w:color w:val="2E74B5" w:themeColor="accent1" w:themeShade="BF"/>
          <w:sz w:val="24"/>
          <w:szCs w:val="24"/>
        </w:rPr>
      </w:pPr>
      <w:r>
        <w:rPr>
          <w:b/>
          <w:color w:val="2E74B5" w:themeColor="accent1" w:themeShade="BF"/>
          <w:sz w:val="24"/>
          <w:szCs w:val="24"/>
        </w:rPr>
        <w:t>April 1, 2026</w:t>
      </w:r>
    </w:p>
    <w:p w14:paraId="0079BF58" w14:textId="77777777" w:rsidR="004855BA" w:rsidRDefault="004855BA" w:rsidP="00DA4D8E">
      <w:pPr>
        <w:spacing w:after="0"/>
      </w:pPr>
    </w:p>
    <w:p w14:paraId="7B52BEF9" w14:textId="6DDA0CDC" w:rsidR="00C70AD2" w:rsidRPr="00C80E6C" w:rsidRDefault="004855BA" w:rsidP="00DA4D8E">
      <w:pPr>
        <w:spacing w:after="0"/>
        <w:rPr>
          <w:b/>
          <w:color w:val="002060"/>
        </w:rPr>
      </w:pPr>
      <w:r w:rsidRPr="00C80E6C">
        <w:rPr>
          <w:b/>
          <w:color w:val="002060"/>
        </w:rPr>
        <w:t xml:space="preserve">Virtual </w:t>
      </w:r>
      <w:r w:rsidR="00C70AD2" w:rsidRPr="00C80E6C">
        <w:rPr>
          <w:b/>
          <w:color w:val="002060"/>
        </w:rPr>
        <w:t>Attendees</w:t>
      </w:r>
      <w:r w:rsidR="00DA4D8E" w:rsidRPr="00C80E6C">
        <w:rPr>
          <w:b/>
          <w:color w:val="002060"/>
        </w:rPr>
        <w:t xml:space="preserve"> </w:t>
      </w:r>
      <w:r w:rsidR="0012106B" w:rsidRPr="00C80E6C">
        <w:rPr>
          <w:b/>
          <w:color w:val="002060"/>
        </w:rPr>
        <w:t>*</w:t>
      </w:r>
    </w:p>
    <w:tbl>
      <w:tblPr>
        <w:tblStyle w:val="TableGrid"/>
        <w:tblW w:w="9715" w:type="dxa"/>
        <w:tblInd w:w="-275" w:type="dxa"/>
        <w:tblLook w:val="04A0" w:firstRow="1" w:lastRow="0" w:firstColumn="1" w:lastColumn="0" w:noHBand="0" w:noVBand="1"/>
      </w:tblPr>
      <w:tblGrid>
        <w:gridCol w:w="2516"/>
        <w:gridCol w:w="2460"/>
        <w:gridCol w:w="2548"/>
        <w:gridCol w:w="2191"/>
      </w:tblGrid>
      <w:tr w:rsidR="006D241B" w:rsidRPr="00C80E6C" w14:paraId="2C1A9E03" w14:textId="770306FE" w:rsidTr="00D729B6">
        <w:tc>
          <w:tcPr>
            <w:tcW w:w="2516" w:type="dxa"/>
          </w:tcPr>
          <w:p w14:paraId="14F8C5EB" w14:textId="6669963D" w:rsidR="006D241B" w:rsidRPr="00C80E6C" w:rsidRDefault="006D241B" w:rsidP="006D241B">
            <w:pPr>
              <w:rPr>
                <w:color w:val="002060"/>
                <w:sz w:val="20"/>
                <w:szCs w:val="20"/>
              </w:rPr>
            </w:pPr>
            <w:r>
              <w:rPr>
                <w:color w:val="002060"/>
                <w:sz w:val="20"/>
                <w:szCs w:val="20"/>
              </w:rPr>
              <w:t>Arthur Bides</w:t>
            </w:r>
          </w:p>
        </w:tc>
        <w:tc>
          <w:tcPr>
            <w:tcW w:w="2460" w:type="dxa"/>
          </w:tcPr>
          <w:p w14:paraId="26CD85D0" w14:textId="78B3EA6A" w:rsidR="006D241B" w:rsidRPr="00C80E6C" w:rsidRDefault="006D241B" w:rsidP="006D241B">
            <w:pPr>
              <w:rPr>
                <w:color w:val="002060"/>
                <w:sz w:val="20"/>
                <w:szCs w:val="20"/>
              </w:rPr>
            </w:pPr>
            <w:proofErr w:type="spellStart"/>
            <w:r>
              <w:rPr>
                <w:color w:val="002060"/>
                <w:sz w:val="20"/>
                <w:szCs w:val="20"/>
              </w:rPr>
              <w:t>Diquigley</w:t>
            </w:r>
            <w:proofErr w:type="spellEnd"/>
          </w:p>
        </w:tc>
        <w:tc>
          <w:tcPr>
            <w:tcW w:w="2548" w:type="dxa"/>
          </w:tcPr>
          <w:p w14:paraId="3593544E" w14:textId="056B43EC" w:rsidR="006D241B" w:rsidRPr="00C80E6C" w:rsidRDefault="006D241B" w:rsidP="006D241B">
            <w:pPr>
              <w:rPr>
                <w:color w:val="002060"/>
                <w:sz w:val="20"/>
                <w:szCs w:val="20"/>
              </w:rPr>
            </w:pPr>
            <w:r>
              <w:rPr>
                <w:color w:val="002060"/>
                <w:sz w:val="20"/>
                <w:szCs w:val="20"/>
              </w:rPr>
              <w:t>Kelly Flowers</w:t>
            </w:r>
          </w:p>
        </w:tc>
        <w:tc>
          <w:tcPr>
            <w:tcW w:w="2191" w:type="dxa"/>
          </w:tcPr>
          <w:p w14:paraId="4A303389" w14:textId="59704012" w:rsidR="006D241B" w:rsidRPr="00C80E6C" w:rsidRDefault="006D241B" w:rsidP="006D241B">
            <w:pPr>
              <w:rPr>
                <w:color w:val="002060"/>
                <w:sz w:val="20"/>
                <w:szCs w:val="20"/>
              </w:rPr>
            </w:pPr>
            <w:r>
              <w:rPr>
                <w:color w:val="002060"/>
                <w:sz w:val="20"/>
                <w:szCs w:val="20"/>
              </w:rPr>
              <w:t>Megan Warr</w:t>
            </w:r>
          </w:p>
        </w:tc>
      </w:tr>
      <w:tr w:rsidR="006D241B" w:rsidRPr="00C80E6C" w14:paraId="54140FD0" w14:textId="3635F2F3" w:rsidTr="00D729B6">
        <w:tc>
          <w:tcPr>
            <w:tcW w:w="2516" w:type="dxa"/>
          </w:tcPr>
          <w:p w14:paraId="142C9B54" w14:textId="49F4B37C" w:rsidR="006D241B" w:rsidRPr="00C80E6C" w:rsidRDefault="006D241B" w:rsidP="006D241B">
            <w:pPr>
              <w:rPr>
                <w:color w:val="002060"/>
                <w:sz w:val="20"/>
                <w:szCs w:val="20"/>
              </w:rPr>
            </w:pPr>
            <w:r>
              <w:rPr>
                <w:color w:val="002060"/>
                <w:sz w:val="20"/>
                <w:szCs w:val="20"/>
              </w:rPr>
              <w:t>Bart Weiss</w:t>
            </w:r>
          </w:p>
        </w:tc>
        <w:tc>
          <w:tcPr>
            <w:tcW w:w="2460" w:type="dxa"/>
          </w:tcPr>
          <w:p w14:paraId="0E4FAEE0" w14:textId="2934DBCC" w:rsidR="006D241B" w:rsidRPr="00C80E6C" w:rsidRDefault="006D241B" w:rsidP="006D241B">
            <w:pPr>
              <w:rPr>
                <w:color w:val="002060"/>
                <w:sz w:val="20"/>
                <w:szCs w:val="20"/>
              </w:rPr>
            </w:pPr>
            <w:r>
              <w:rPr>
                <w:color w:val="002060"/>
                <w:sz w:val="20"/>
                <w:szCs w:val="20"/>
              </w:rPr>
              <w:t>Elizabeth Eyth</w:t>
            </w:r>
          </w:p>
        </w:tc>
        <w:tc>
          <w:tcPr>
            <w:tcW w:w="2548" w:type="dxa"/>
          </w:tcPr>
          <w:p w14:paraId="21F4742F" w14:textId="7F197385" w:rsidR="006D241B" w:rsidRPr="00C80E6C" w:rsidRDefault="006D241B" w:rsidP="006D241B">
            <w:pPr>
              <w:rPr>
                <w:color w:val="002060"/>
                <w:sz w:val="20"/>
                <w:szCs w:val="20"/>
              </w:rPr>
            </w:pPr>
            <w:r>
              <w:rPr>
                <w:color w:val="002060"/>
                <w:sz w:val="20"/>
                <w:szCs w:val="20"/>
              </w:rPr>
              <w:t>Kevin Coyne</w:t>
            </w:r>
          </w:p>
        </w:tc>
        <w:tc>
          <w:tcPr>
            <w:tcW w:w="2191" w:type="dxa"/>
          </w:tcPr>
          <w:p w14:paraId="4EB6287F" w14:textId="4256D179" w:rsidR="006D241B" w:rsidRPr="00C80E6C" w:rsidRDefault="006D241B" w:rsidP="006D241B">
            <w:pPr>
              <w:rPr>
                <w:color w:val="002060"/>
                <w:sz w:val="20"/>
                <w:szCs w:val="20"/>
              </w:rPr>
            </w:pPr>
            <w:r>
              <w:rPr>
                <w:color w:val="002060"/>
                <w:sz w:val="20"/>
                <w:szCs w:val="20"/>
              </w:rPr>
              <w:t>Melissa Dickens</w:t>
            </w:r>
          </w:p>
        </w:tc>
      </w:tr>
      <w:tr w:rsidR="006D241B" w:rsidRPr="00C80E6C" w14:paraId="68E3AACF" w14:textId="3D3C7045" w:rsidTr="00D729B6">
        <w:tc>
          <w:tcPr>
            <w:tcW w:w="2516" w:type="dxa"/>
          </w:tcPr>
          <w:p w14:paraId="20AF70D6" w14:textId="272DC150" w:rsidR="006D241B" w:rsidRPr="00C80E6C" w:rsidRDefault="006D241B" w:rsidP="006D241B">
            <w:pPr>
              <w:rPr>
                <w:color w:val="002060"/>
                <w:sz w:val="20"/>
                <w:szCs w:val="20"/>
              </w:rPr>
            </w:pPr>
            <w:r>
              <w:rPr>
                <w:color w:val="002060"/>
                <w:sz w:val="20"/>
                <w:szCs w:val="20"/>
              </w:rPr>
              <w:t>Beth Lewis</w:t>
            </w:r>
          </w:p>
        </w:tc>
        <w:tc>
          <w:tcPr>
            <w:tcW w:w="2460" w:type="dxa"/>
          </w:tcPr>
          <w:p w14:paraId="05888628" w14:textId="6BE0DB2D" w:rsidR="006D241B" w:rsidRPr="00C80E6C" w:rsidRDefault="006D241B" w:rsidP="006D241B">
            <w:pPr>
              <w:rPr>
                <w:color w:val="002060"/>
                <w:sz w:val="20"/>
                <w:szCs w:val="20"/>
              </w:rPr>
            </w:pPr>
            <w:r>
              <w:rPr>
                <w:color w:val="002060"/>
                <w:sz w:val="20"/>
                <w:szCs w:val="20"/>
              </w:rPr>
              <w:t>Eric Draper</w:t>
            </w:r>
          </w:p>
        </w:tc>
        <w:tc>
          <w:tcPr>
            <w:tcW w:w="2548" w:type="dxa"/>
          </w:tcPr>
          <w:p w14:paraId="618F59C9" w14:textId="0E71BDC4" w:rsidR="006D241B" w:rsidRPr="00C80E6C" w:rsidRDefault="006D241B" w:rsidP="006D241B">
            <w:pPr>
              <w:rPr>
                <w:color w:val="002060"/>
                <w:sz w:val="20"/>
                <w:szCs w:val="20"/>
              </w:rPr>
            </w:pPr>
            <w:r>
              <w:rPr>
                <w:color w:val="002060"/>
                <w:sz w:val="20"/>
                <w:szCs w:val="20"/>
              </w:rPr>
              <w:t>Kim Dinkins</w:t>
            </w:r>
          </w:p>
        </w:tc>
        <w:tc>
          <w:tcPr>
            <w:tcW w:w="2191" w:type="dxa"/>
          </w:tcPr>
          <w:p w14:paraId="52ABE2A1" w14:textId="17AEEE1E" w:rsidR="006D241B" w:rsidRPr="00C80E6C" w:rsidRDefault="006D241B" w:rsidP="006D241B">
            <w:pPr>
              <w:rPr>
                <w:color w:val="002060"/>
                <w:sz w:val="20"/>
                <w:szCs w:val="20"/>
              </w:rPr>
            </w:pPr>
            <w:r>
              <w:rPr>
                <w:color w:val="002060"/>
                <w:sz w:val="20"/>
                <w:szCs w:val="20"/>
              </w:rPr>
              <w:t>Mia Costa</w:t>
            </w:r>
          </w:p>
        </w:tc>
      </w:tr>
      <w:tr w:rsidR="006D241B" w:rsidRPr="00C80E6C" w14:paraId="4D896377" w14:textId="272212FB" w:rsidTr="00D729B6">
        <w:tc>
          <w:tcPr>
            <w:tcW w:w="2516" w:type="dxa"/>
          </w:tcPr>
          <w:p w14:paraId="011CAAB5" w14:textId="6F28DAEE" w:rsidR="006D241B" w:rsidRPr="00C80E6C" w:rsidRDefault="006D241B" w:rsidP="006D241B">
            <w:pPr>
              <w:rPr>
                <w:color w:val="002060"/>
                <w:sz w:val="20"/>
                <w:szCs w:val="20"/>
              </w:rPr>
            </w:pPr>
            <w:r>
              <w:rPr>
                <w:color w:val="002060"/>
                <w:sz w:val="20"/>
                <w:szCs w:val="20"/>
              </w:rPr>
              <w:t>Brandon Moody</w:t>
            </w:r>
          </w:p>
        </w:tc>
        <w:tc>
          <w:tcPr>
            <w:tcW w:w="2460" w:type="dxa"/>
          </w:tcPr>
          <w:p w14:paraId="43CD9D9F" w14:textId="2C4544C9" w:rsidR="006D241B" w:rsidRPr="00C80E6C" w:rsidRDefault="006D241B" w:rsidP="006D241B">
            <w:pPr>
              <w:rPr>
                <w:color w:val="002060"/>
                <w:sz w:val="20"/>
                <w:szCs w:val="20"/>
              </w:rPr>
            </w:pPr>
            <w:r>
              <w:rPr>
                <w:color w:val="002060"/>
                <w:sz w:val="20"/>
                <w:szCs w:val="20"/>
              </w:rPr>
              <w:t>Ernie Barnett</w:t>
            </w:r>
          </w:p>
        </w:tc>
        <w:tc>
          <w:tcPr>
            <w:tcW w:w="2548" w:type="dxa"/>
          </w:tcPr>
          <w:p w14:paraId="4224BB9F" w14:textId="3C89B2D6" w:rsidR="006D241B" w:rsidRPr="00C80E6C" w:rsidRDefault="006D241B" w:rsidP="006D241B">
            <w:pPr>
              <w:rPr>
                <w:color w:val="002060"/>
                <w:sz w:val="20"/>
                <w:szCs w:val="20"/>
              </w:rPr>
            </w:pPr>
            <w:r>
              <w:rPr>
                <w:color w:val="002060"/>
                <w:sz w:val="20"/>
                <w:szCs w:val="20"/>
              </w:rPr>
              <w:t>Lee Hale</w:t>
            </w:r>
          </w:p>
        </w:tc>
        <w:tc>
          <w:tcPr>
            <w:tcW w:w="2191" w:type="dxa"/>
          </w:tcPr>
          <w:p w14:paraId="613EEE83" w14:textId="2CF1C29A" w:rsidR="006D241B" w:rsidRPr="00C80E6C" w:rsidRDefault="006D241B" w:rsidP="006D241B">
            <w:pPr>
              <w:rPr>
                <w:color w:val="002060"/>
                <w:sz w:val="20"/>
                <w:szCs w:val="20"/>
              </w:rPr>
            </w:pPr>
            <w:r>
              <w:rPr>
                <w:color w:val="002060"/>
                <w:sz w:val="20"/>
                <w:szCs w:val="20"/>
              </w:rPr>
              <w:t>Mikayla Rogers</w:t>
            </w:r>
          </w:p>
        </w:tc>
      </w:tr>
      <w:tr w:rsidR="006D241B" w:rsidRPr="00C80E6C" w14:paraId="4EA0C8CA" w14:textId="465114CC" w:rsidTr="00D729B6">
        <w:tc>
          <w:tcPr>
            <w:tcW w:w="2516" w:type="dxa"/>
          </w:tcPr>
          <w:p w14:paraId="2AB9A52C" w14:textId="0D2F4F16" w:rsidR="006D241B" w:rsidRPr="00C80E6C" w:rsidRDefault="006D241B" w:rsidP="006D241B">
            <w:pPr>
              <w:rPr>
                <w:color w:val="002060"/>
                <w:sz w:val="20"/>
                <w:szCs w:val="20"/>
              </w:rPr>
            </w:pPr>
            <w:r>
              <w:rPr>
                <w:color w:val="002060"/>
                <w:sz w:val="20"/>
                <w:szCs w:val="20"/>
              </w:rPr>
              <w:t>Brian Wheeler</w:t>
            </w:r>
          </w:p>
        </w:tc>
        <w:tc>
          <w:tcPr>
            <w:tcW w:w="2460" w:type="dxa"/>
          </w:tcPr>
          <w:p w14:paraId="2F0253C4" w14:textId="786C9B2C" w:rsidR="006D241B" w:rsidRPr="00C80E6C" w:rsidRDefault="006D241B" w:rsidP="006D241B">
            <w:pPr>
              <w:rPr>
                <w:color w:val="002060"/>
                <w:sz w:val="20"/>
                <w:szCs w:val="20"/>
              </w:rPr>
            </w:pPr>
            <w:r>
              <w:rPr>
                <w:color w:val="002060"/>
                <w:sz w:val="20"/>
                <w:szCs w:val="20"/>
              </w:rPr>
              <w:t>Ibel Cruz</w:t>
            </w:r>
          </w:p>
        </w:tc>
        <w:tc>
          <w:tcPr>
            <w:tcW w:w="2548" w:type="dxa"/>
          </w:tcPr>
          <w:p w14:paraId="07544453" w14:textId="099EA326" w:rsidR="006D241B" w:rsidRPr="00C80E6C" w:rsidRDefault="006D241B" w:rsidP="006D241B">
            <w:pPr>
              <w:rPr>
                <w:color w:val="002060"/>
                <w:sz w:val="20"/>
                <w:szCs w:val="20"/>
              </w:rPr>
            </w:pPr>
            <w:r>
              <w:rPr>
                <w:color w:val="002060"/>
                <w:sz w:val="20"/>
                <w:szCs w:val="20"/>
              </w:rPr>
              <w:t>Leroy Marshall</w:t>
            </w:r>
          </w:p>
        </w:tc>
        <w:tc>
          <w:tcPr>
            <w:tcW w:w="2191" w:type="dxa"/>
          </w:tcPr>
          <w:p w14:paraId="2F979D98" w14:textId="09E00CEF" w:rsidR="006D241B" w:rsidRPr="00C80E6C" w:rsidRDefault="006D241B" w:rsidP="006D241B">
            <w:pPr>
              <w:rPr>
                <w:color w:val="002060"/>
                <w:sz w:val="20"/>
                <w:szCs w:val="20"/>
              </w:rPr>
            </w:pPr>
            <w:r>
              <w:rPr>
                <w:color w:val="002060"/>
                <w:sz w:val="20"/>
                <w:szCs w:val="20"/>
              </w:rPr>
              <w:t>Rob</w:t>
            </w:r>
            <w:r w:rsidR="004251F9">
              <w:rPr>
                <w:color w:val="002060"/>
                <w:sz w:val="20"/>
                <w:szCs w:val="20"/>
              </w:rPr>
              <w:t xml:space="preserve"> Ern</w:t>
            </w:r>
            <w:bookmarkStart w:id="0" w:name="_GoBack"/>
            <w:bookmarkEnd w:id="0"/>
          </w:p>
        </w:tc>
      </w:tr>
      <w:tr w:rsidR="006D241B" w:rsidRPr="00C80E6C" w14:paraId="3729A2D8" w14:textId="77777777" w:rsidTr="00D729B6">
        <w:tc>
          <w:tcPr>
            <w:tcW w:w="2516" w:type="dxa"/>
          </w:tcPr>
          <w:p w14:paraId="4ECA7D27" w14:textId="31C0C6B6" w:rsidR="006D241B" w:rsidRPr="00C80E6C" w:rsidRDefault="006D241B" w:rsidP="006D241B">
            <w:pPr>
              <w:rPr>
                <w:color w:val="002060"/>
                <w:sz w:val="20"/>
                <w:szCs w:val="20"/>
              </w:rPr>
            </w:pPr>
            <w:r>
              <w:rPr>
                <w:color w:val="002060"/>
                <w:sz w:val="20"/>
                <w:szCs w:val="20"/>
              </w:rPr>
              <w:t>Carl Spirio</w:t>
            </w:r>
          </w:p>
        </w:tc>
        <w:tc>
          <w:tcPr>
            <w:tcW w:w="2460" w:type="dxa"/>
          </w:tcPr>
          <w:p w14:paraId="49301B15" w14:textId="7989E41D" w:rsidR="006D241B" w:rsidRPr="00C80E6C" w:rsidRDefault="006D241B" w:rsidP="006D241B">
            <w:pPr>
              <w:rPr>
                <w:color w:val="002060"/>
                <w:sz w:val="20"/>
                <w:szCs w:val="20"/>
              </w:rPr>
            </w:pPr>
            <w:r>
              <w:rPr>
                <w:color w:val="002060"/>
                <w:sz w:val="20"/>
                <w:szCs w:val="20"/>
              </w:rPr>
              <w:t>Jerrick Saquibal</w:t>
            </w:r>
          </w:p>
        </w:tc>
        <w:tc>
          <w:tcPr>
            <w:tcW w:w="2548" w:type="dxa"/>
          </w:tcPr>
          <w:p w14:paraId="558BCD45" w14:textId="25E58F65" w:rsidR="006D241B" w:rsidRPr="00C80E6C" w:rsidRDefault="006D241B" w:rsidP="006D241B">
            <w:pPr>
              <w:rPr>
                <w:color w:val="002060"/>
                <w:sz w:val="20"/>
                <w:szCs w:val="20"/>
              </w:rPr>
            </w:pPr>
            <w:r>
              <w:rPr>
                <w:color w:val="002060"/>
                <w:sz w:val="20"/>
                <w:szCs w:val="20"/>
              </w:rPr>
              <w:t>Lisa Wilson-Davis</w:t>
            </w:r>
          </w:p>
        </w:tc>
        <w:tc>
          <w:tcPr>
            <w:tcW w:w="2191" w:type="dxa"/>
          </w:tcPr>
          <w:p w14:paraId="6F4EA555" w14:textId="4CC565FB" w:rsidR="006D241B" w:rsidRPr="00C80E6C" w:rsidRDefault="006D241B" w:rsidP="006D241B">
            <w:pPr>
              <w:rPr>
                <w:color w:val="002060"/>
                <w:sz w:val="20"/>
                <w:szCs w:val="20"/>
              </w:rPr>
            </w:pPr>
            <w:r>
              <w:rPr>
                <w:color w:val="002060"/>
                <w:sz w:val="20"/>
                <w:szCs w:val="20"/>
              </w:rPr>
              <w:t>Scott Berry</w:t>
            </w:r>
          </w:p>
        </w:tc>
      </w:tr>
      <w:tr w:rsidR="006D241B" w:rsidRPr="00C80E6C" w14:paraId="74016EED" w14:textId="77777777" w:rsidTr="00D729B6">
        <w:tc>
          <w:tcPr>
            <w:tcW w:w="2516" w:type="dxa"/>
          </w:tcPr>
          <w:p w14:paraId="110E1123" w14:textId="0C388527" w:rsidR="006D241B" w:rsidRDefault="006D241B" w:rsidP="006D241B">
            <w:pPr>
              <w:rPr>
                <w:color w:val="002060"/>
                <w:sz w:val="20"/>
                <w:szCs w:val="20"/>
              </w:rPr>
            </w:pPr>
            <w:r>
              <w:rPr>
                <w:color w:val="002060"/>
                <w:sz w:val="20"/>
                <w:szCs w:val="20"/>
              </w:rPr>
              <w:t>Carlos Herd</w:t>
            </w:r>
          </w:p>
        </w:tc>
        <w:tc>
          <w:tcPr>
            <w:tcW w:w="2460" w:type="dxa"/>
          </w:tcPr>
          <w:p w14:paraId="63B4190B" w14:textId="3A011390" w:rsidR="006D241B" w:rsidRPr="00C80E6C" w:rsidRDefault="006D241B" w:rsidP="006D241B">
            <w:pPr>
              <w:rPr>
                <w:color w:val="002060"/>
                <w:sz w:val="20"/>
                <w:szCs w:val="20"/>
              </w:rPr>
            </w:pPr>
            <w:r>
              <w:rPr>
                <w:color w:val="002060"/>
                <w:sz w:val="20"/>
                <w:szCs w:val="20"/>
              </w:rPr>
              <w:t>Jo Ann Jackson</w:t>
            </w:r>
          </w:p>
        </w:tc>
        <w:tc>
          <w:tcPr>
            <w:tcW w:w="2548" w:type="dxa"/>
          </w:tcPr>
          <w:p w14:paraId="0F31B715" w14:textId="72BADE12" w:rsidR="006D241B" w:rsidRPr="00C80E6C" w:rsidRDefault="006D241B" w:rsidP="006D241B">
            <w:pPr>
              <w:rPr>
                <w:color w:val="002060"/>
                <w:sz w:val="20"/>
                <w:szCs w:val="20"/>
              </w:rPr>
            </w:pPr>
            <w:r>
              <w:rPr>
                <w:color w:val="002060"/>
                <w:sz w:val="20"/>
                <w:szCs w:val="20"/>
              </w:rPr>
              <w:t>Marc Walch</w:t>
            </w:r>
          </w:p>
        </w:tc>
        <w:tc>
          <w:tcPr>
            <w:tcW w:w="2191" w:type="dxa"/>
          </w:tcPr>
          <w:p w14:paraId="01494C51" w14:textId="6FAA3ED9" w:rsidR="006D241B" w:rsidRPr="00C80E6C" w:rsidRDefault="006D241B" w:rsidP="006D241B">
            <w:pPr>
              <w:rPr>
                <w:color w:val="002060"/>
                <w:sz w:val="20"/>
                <w:szCs w:val="20"/>
              </w:rPr>
            </w:pPr>
            <w:r>
              <w:rPr>
                <w:color w:val="002060"/>
                <w:sz w:val="20"/>
                <w:szCs w:val="20"/>
              </w:rPr>
              <w:t>Steven Birnholz</w:t>
            </w:r>
          </w:p>
        </w:tc>
      </w:tr>
      <w:tr w:rsidR="006D241B" w:rsidRPr="00C80E6C" w14:paraId="03661824" w14:textId="77777777" w:rsidTr="00D729B6">
        <w:tc>
          <w:tcPr>
            <w:tcW w:w="2516" w:type="dxa"/>
          </w:tcPr>
          <w:p w14:paraId="76098071" w14:textId="210FB809" w:rsidR="006D241B" w:rsidRDefault="006D241B" w:rsidP="006D241B">
            <w:pPr>
              <w:rPr>
                <w:color w:val="002060"/>
                <w:sz w:val="20"/>
                <w:szCs w:val="20"/>
              </w:rPr>
            </w:pPr>
            <w:r>
              <w:rPr>
                <w:color w:val="002060"/>
                <w:sz w:val="20"/>
                <w:szCs w:val="20"/>
              </w:rPr>
              <w:t>Chad Allison</w:t>
            </w:r>
          </w:p>
        </w:tc>
        <w:tc>
          <w:tcPr>
            <w:tcW w:w="2460" w:type="dxa"/>
          </w:tcPr>
          <w:p w14:paraId="65916EA7" w14:textId="56584BDC" w:rsidR="006D241B" w:rsidRPr="00C80E6C" w:rsidRDefault="006D241B" w:rsidP="006D241B">
            <w:pPr>
              <w:rPr>
                <w:color w:val="002060"/>
                <w:sz w:val="20"/>
                <w:szCs w:val="20"/>
              </w:rPr>
            </w:pPr>
            <w:r>
              <w:rPr>
                <w:color w:val="002060"/>
                <w:sz w:val="20"/>
                <w:szCs w:val="20"/>
              </w:rPr>
              <w:t>Joseph Quinn</w:t>
            </w:r>
          </w:p>
        </w:tc>
        <w:tc>
          <w:tcPr>
            <w:tcW w:w="2548" w:type="dxa"/>
          </w:tcPr>
          <w:p w14:paraId="174EE366" w14:textId="419319A4" w:rsidR="006D241B" w:rsidRPr="00C80E6C" w:rsidRDefault="006D241B" w:rsidP="006D241B">
            <w:pPr>
              <w:rPr>
                <w:color w:val="002060"/>
                <w:sz w:val="20"/>
                <w:szCs w:val="20"/>
              </w:rPr>
            </w:pPr>
            <w:r>
              <w:rPr>
                <w:color w:val="002060"/>
                <w:sz w:val="20"/>
                <w:szCs w:val="20"/>
              </w:rPr>
              <w:t>Maria Loucraft</w:t>
            </w:r>
          </w:p>
        </w:tc>
        <w:tc>
          <w:tcPr>
            <w:tcW w:w="2191" w:type="dxa"/>
          </w:tcPr>
          <w:p w14:paraId="487674A7" w14:textId="620FAC0B" w:rsidR="006D241B" w:rsidRPr="00C80E6C" w:rsidRDefault="006D241B" w:rsidP="006D241B">
            <w:pPr>
              <w:rPr>
                <w:color w:val="002060"/>
                <w:sz w:val="20"/>
                <w:szCs w:val="20"/>
              </w:rPr>
            </w:pPr>
            <w:r>
              <w:rPr>
                <w:color w:val="002060"/>
                <w:sz w:val="20"/>
                <w:szCs w:val="20"/>
              </w:rPr>
              <w:t>Tabitha</w:t>
            </w:r>
          </w:p>
        </w:tc>
      </w:tr>
      <w:tr w:rsidR="006D241B" w:rsidRPr="00C80E6C" w14:paraId="07687CBD" w14:textId="77777777" w:rsidTr="00D729B6">
        <w:tc>
          <w:tcPr>
            <w:tcW w:w="2516" w:type="dxa"/>
          </w:tcPr>
          <w:p w14:paraId="7EB8DF03" w14:textId="4EEFFAA1" w:rsidR="006D241B" w:rsidRDefault="006D241B" w:rsidP="006D241B">
            <w:pPr>
              <w:rPr>
                <w:color w:val="002060"/>
                <w:sz w:val="20"/>
                <w:szCs w:val="20"/>
              </w:rPr>
            </w:pPr>
            <w:r>
              <w:rPr>
                <w:color w:val="002060"/>
                <w:sz w:val="20"/>
                <w:szCs w:val="20"/>
              </w:rPr>
              <w:t>Chris Farrell</w:t>
            </w:r>
          </w:p>
        </w:tc>
        <w:tc>
          <w:tcPr>
            <w:tcW w:w="2460" w:type="dxa"/>
          </w:tcPr>
          <w:p w14:paraId="1550704D" w14:textId="2FC511A4" w:rsidR="006D241B" w:rsidRPr="00C80E6C" w:rsidRDefault="006D241B" w:rsidP="006D241B">
            <w:pPr>
              <w:rPr>
                <w:color w:val="002060"/>
                <w:sz w:val="20"/>
                <w:szCs w:val="20"/>
              </w:rPr>
            </w:pPr>
            <w:r>
              <w:rPr>
                <w:color w:val="002060"/>
                <w:sz w:val="20"/>
                <w:szCs w:val="20"/>
              </w:rPr>
              <w:t>Kassidy King</w:t>
            </w:r>
          </w:p>
        </w:tc>
        <w:tc>
          <w:tcPr>
            <w:tcW w:w="2548" w:type="dxa"/>
          </w:tcPr>
          <w:p w14:paraId="49F0F757" w14:textId="434B923A" w:rsidR="006D241B" w:rsidRPr="00C80E6C" w:rsidRDefault="006D241B" w:rsidP="006D241B">
            <w:pPr>
              <w:rPr>
                <w:color w:val="002060"/>
                <w:sz w:val="20"/>
                <w:szCs w:val="20"/>
              </w:rPr>
            </w:pPr>
            <w:r>
              <w:rPr>
                <w:color w:val="002060"/>
                <w:sz w:val="20"/>
                <w:szCs w:val="20"/>
              </w:rPr>
              <w:t>Marie Bourgeois</w:t>
            </w:r>
          </w:p>
        </w:tc>
        <w:tc>
          <w:tcPr>
            <w:tcW w:w="2191" w:type="dxa"/>
          </w:tcPr>
          <w:p w14:paraId="3C4D9561" w14:textId="1C3318D0" w:rsidR="006D241B" w:rsidRPr="00C80E6C" w:rsidRDefault="006D241B" w:rsidP="006D241B">
            <w:pPr>
              <w:rPr>
                <w:color w:val="002060"/>
                <w:sz w:val="20"/>
                <w:szCs w:val="20"/>
              </w:rPr>
            </w:pPr>
            <w:r>
              <w:rPr>
                <w:color w:val="002060"/>
                <w:sz w:val="20"/>
                <w:szCs w:val="20"/>
              </w:rPr>
              <w:t>Tara Lamoureux</w:t>
            </w:r>
          </w:p>
        </w:tc>
      </w:tr>
      <w:tr w:rsidR="006D241B" w:rsidRPr="00C80E6C" w14:paraId="7CDB66DC" w14:textId="77777777" w:rsidTr="006D241B">
        <w:tc>
          <w:tcPr>
            <w:tcW w:w="2516" w:type="dxa"/>
          </w:tcPr>
          <w:p w14:paraId="79C93A3A" w14:textId="6CEA9DD0" w:rsidR="006D241B" w:rsidRDefault="006D241B" w:rsidP="006D241B">
            <w:pPr>
              <w:rPr>
                <w:color w:val="002060"/>
                <w:sz w:val="20"/>
                <w:szCs w:val="20"/>
              </w:rPr>
            </w:pPr>
            <w:r>
              <w:rPr>
                <w:color w:val="002060"/>
                <w:sz w:val="20"/>
                <w:szCs w:val="20"/>
              </w:rPr>
              <w:t>David Rathke</w:t>
            </w:r>
          </w:p>
        </w:tc>
        <w:tc>
          <w:tcPr>
            <w:tcW w:w="2460" w:type="dxa"/>
          </w:tcPr>
          <w:p w14:paraId="37CBB590" w14:textId="364284B1" w:rsidR="006D241B" w:rsidRDefault="006D241B" w:rsidP="006D241B">
            <w:pPr>
              <w:rPr>
                <w:color w:val="002060"/>
                <w:sz w:val="20"/>
                <w:szCs w:val="20"/>
              </w:rPr>
            </w:pPr>
            <w:r>
              <w:rPr>
                <w:color w:val="002060"/>
                <w:sz w:val="20"/>
                <w:szCs w:val="20"/>
              </w:rPr>
              <w:t>Keeli Carlton</w:t>
            </w:r>
          </w:p>
        </w:tc>
        <w:tc>
          <w:tcPr>
            <w:tcW w:w="2548" w:type="dxa"/>
          </w:tcPr>
          <w:p w14:paraId="1D011DC5" w14:textId="45359941" w:rsidR="006D241B" w:rsidRDefault="006D241B" w:rsidP="006D241B">
            <w:pPr>
              <w:rPr>
                <w:color w:val="002060"/>
                <w:sz w:val="20"/>
                <w:szCs w:val="20"/>
              </w:rPr>
            </w:pPr>
            <w:r>
              <w:rPr>
                <w:color w:val="002060"/>
                <w:sz w:val="20"/>
                <w:szCs w:val="20"/>
              </w:rPr>
              <w:t>Matt Singer</w:t>
            </w:r>
          </w:p>
        </w:tc>
        <w:tc>
          <w:tcPr>
            <w:tcW w:w="2191" w:type="dxa"/>
            <w:shd w:val="clear" w:color="auto" w:fill="002060"/>
          </w:tcPr>
          <w:p w14:paraId="4EDFDAD8" w14:textId="77777777" w:rsidR="006D241B" w:rsidRDefault="006D241B" w:rsidP="006D241B">
            <w:pPr>
              <w:rPr>
                <w:color w:val="002060"/>
                <w:sz w:val="20"/>
                <w:szCs w:val="20"/>
              </w:rPr>
            </w:pPr>
          </w:p>
        </w:tc>
      </w:tr>
    </w:tbl>
    <w:p w14:paraId="14B303C3" w14:textId="2D346D88" w:rsidR="004855BA" w:rsidRPr="00C80E6C" w:rsidRDefault="004855BA" w:rsidP="004855BA">
      <w:pPr>
        <w:jc w:val="center"/>
        <w:rPr>
          <w:b/>
          <w:color w:val="FF0000"/>
          <w:sz w:val="24"/>
          <w:szCs w:val="24"/>
        </w:rPr>
      </w:pPr>
      <w:r w:rsidRPr="00C80E6C">
        <w:rPr>
          <w:b/>
          <w:color w:val="FF0000"/>
          <w:sz w:val="24"/>
          <w:szCs w:val="24"/>
        </w:rPr>
        <w:t xml:space="preserve">Attendees are listed as </w:t>
      </w:r>
      <w:r w:rsidR="005A70D6" w:rsidRPr="00C80E6C">
        <w:rPr>
          <w:b/>
          <w:color w:val="FF0000"/>
          <w:sz w:val="24"/>
          <w:szCs w:val="24"/>
        </w:rPr>
        <w:t xml:space="preserve">name was </w:t>
      </w:r>
      <w:r w:rsidRPr="00C80E6C">
        <w:rPr>
          <w:b/>
          <w:color w:val="FF0000"/>
          <w:sz w:val="24"/>
          <w:szCs w:val="24"/>
        </w:rPr>
        <w:t>entered *</w:t>
      </w:r>
    </w:p>
    <w:p w14:paraId="233D1E0B" w14:textId="4C05AC0B" w:rsidR="00FE66CF" w:rsidRDefault="00FE66CF" w:rsidP="001C6F65">
      <w:pPr>
        <w:rPr>
          <w:color w:val="002060"/>
        </w:rPr>
      </w:pPr>
      <w:r w:rsidRPr="00C80E6C">
        <w:rPr>
          <w:color w:val="002060"/>
        </w:rPr>
        <w:t>Meeting began at 1:00 PM</w:t>
      </w:r>
    </w:p>
    <w:p w14:paraId="5B138EBD" w14:textId="43C69EE5" w:rsidR="006D241B" w:rsidRDefault="006D241B" w:rsidP="006D241B">
      <w:pPr>
        <w:pStyle w:val="ListParagraph"/>
        <w:numPr>
          <w:ilvl w:val="0"/>
          <w:numId w:val="9"/>
        </w:numPr>
        <w:rPr>
          <w:color w:val="002060"/>
        </w:rPr>
      </w:pPr>
      <w:r>
        <w:rPr>
          <w:color w:val="002060"/>
        </w:rPr>
        <w:t xml:space="preserve">Brian Wheeler called the meeting to order. </w:t>
      </w:r>
    </w:p>
    <w:p w14:paraId="35CEE13A" w14:textId="64083C0D" w:rsidR="006D241B" w:rsidRDefault="006D241B" w:rsidP="006D241B">
      <w:pPr>
        <w:pStyle w:val="ListParagraph"/>
        <w:numPr>
          <w:ilvl w:val="0"/>
          <w:numId w:val="9"/>
        </w:numPr>
        <w:rPr>
          <w:color w:val="002060"/>
        </w:rPr>
      </w:pPr>
      <w:r>
        <w:rPr>
          <w:color w:val="002060"/>
        </w:rPr>
        <w:t xml:space="preserve">The </w:t>
      </w:r>
      <w:r w:rsidR="000B4848">
        <w:rPr>
          <w:color w:val="002060"/>
        </w:rPr>
        <w:t xml:space="preserve">Commission reviewed and approved the </w:t>
      </w:r>
      <w:r>
        <w:rPr>
          <w:color w:val="002060"/>
        </w:rPr>
        <w:t>meeting minutes f</w:t>
      </w:r>
      <w:r w:rsidR="000B4848">
        <w:rPr>
          <w:color w:val="002060"/>
        </w:rPr>
        <w:t>rom</w:t>
      </w:r>
      <w:r>
        <w:rPr>
          <w:color w:val="002060"/>
        </w:rPr>
        <w:t xml:space="preserve"> March 4, 2026. </w:t>
      </w:r>
    </w:p>
    <w:p w14:paraId="6C0B5A5E" w14:textId="77777777" w:rsidR="0054118C" w:rsidRDefault="00C532C1" w:rsidP="0054118C">
      <w:pPr>
        <w:pStyle w:val="ListParagraph"/>
        <w:numPr>
          <w:ilvl w:val="0"/>
          <w:numId w:val="9"/>
        </w:numPr>
        <w:rPr>
          <w:color w:val="002060"/>
        </w:rPr>
      </w:pPr>
      <w:r>
        <w:rPr>
          <w:color w:val="002060"/>
        </w:rPr>
        <w:t>David Rathke provided a legislative session update</w:t>
      </w:r>
      <w:r w:rsidR="003F6E85">
        <w:rPr>
          <w:color w:val="002060"/>
        </w:rPr>
        <w:t xml:space="preserve">: </w:t>
      </w:r>
    </w:p>
    <w:p w14:paraId="3E7A8D4B" w14:textId="7DC0E482" w:rsidR="0054118C" w:rsidRDefault="0054118C" w:rsidP="0054118C">
      <w:pPr>
        <w:pStyle w:val="ListParagraph"/>
        <w:numPr>
          <w:ilvl w:val="1"/>
          <w:numId w:val="9"/>
        </w:numPr>
        <w:rPr>
          <w:color w:val="002060"/>
        </w:rPr>
      </w:pPr>
      <w:r w:rsidRPr="0054118C">
        <w:rPr>
          <w:b/>
          <w:bCs/>
          <w:color w:val="002060"/>
        </w:rPr>
        <w:t>Special Session:</w:t>
      </w:r>
      <w:r w:rsidRPr="0054118C">
        <w:rPr>
          <w:color w:val="002060"/>
        </w:rPr>
        <w:t xml:space="preserve"> Tentatively scheduled for next week to finalize the budget. Following the Speaker’s rejection of the Senate President's request for an additional $1 billion, negotiations are projected to extend for up to six weeks.</w:t>
      </w:r>
    </w:p>
    <w:p w14:paraId="75DA11A9" w14:textId="28785899" w:rsidR="0054118C" w:rsidRDefault="0054118C" w:rsidP="0054118C">
      <w:pPr>
        <w:pStyle w:val="ListParagraph"/>
        <w:numPr>
          <w:ilvl w:val="0"/>
          <w:numId w:val="9"/>
        </w:numPr>
        <w:rPr>
          <w:color w:val="002060"/>
        </w:rPr>
      </w:pPr>
      <w:r>
        <w:rPr>
          <w:color w:val="002060"/>
        </w:rPr>
        <w:t xml:space="preserve">Eric Draper provided an update regarding property tax reform: </w:t>
      </w:r>
    </w:p>
    <w:p w14:paraId="0CF9E32F" w14:textId="44E85281" w:rsidR="00DB76AF" w:rsidRPr="00DB76AF" w:rsidRDefault="00DB76AF" w:rsidP="00DB76AF">
      <w:pPr>
        <w:pStyle w:val="ListParagraph"/>
        <w:numPr>
          <w:ilvl w:val="1"/>
          <w:numId w:val="9"/>
        </w:numPr>
        <w:rPr>
          <w:color w:val="002060"/>
        </w:rPr>
      </w:pPr>
      <w:r w:rsidRPr="00DB76AF">
        <w:rPr>
          <w:b/>
          <w:bCs/>
          <w:color w:val="002060"/>
        </w:rPr>
        <w:t>Governor’s Proposal:</w:t>
      </w:r>
      <w:r w:rsidRPr="00DB76AF">
        <w:rPr>
          <w:color w:val="002060"/>
        </w:rPr>
        <w:t xml:space="preserve"> During a</w:t>
      </w:r>
      <w:r w:rsidR="00FC7291">
        <w:rPr>
          <w:color w:val="002060"/>
        </w:rPr>
        <w:t xml:space="preserve"> March 31st </w:t>
      </w:r>
      <w:r w:rsidRPr="00DB76AF">
        <w:rPr>
          <w:color w:val="002060"/>
        </w:rPr>
        <w:t>presentation in Palm Beach County, the Governor outlined a phased-in approach to</w:t>
      </w:r>
      <w:r w:rsidR="00FC7291">
        <w:rPr>
          <w:color w:val="002060"/>
        </w:rPr>
        <w:t xml:space="preserve"> Homesteaded property</w:t>
      </w:r>
      <w:r w:rsidRPr="00DB76AF">
        <w:rPr>
          <w:color w:val="002060"/>
        </w:rPr>
        <w:t xml:space="preserve"> tax relief. </w:t>
      </w:r>
      <w:r>
        <w:rPr>
          <w:color w:val="002060"/>
        </w:rPr>
        <w:t>The Governor proposed</w:t>
      </w:r>
      <w:r w:rsidRPr="00DB76AF">
        <w:rPr>
          <w:color w:val="002060"/>
        </w:rPr>
        <w:t xml:space="preserve"> support</w:t>
      </w:r>
      <w:r>
        <w:rPr>
          <w:color w:val="002060"/>
        </w:rPr>
        <w:t>ing</w:t>
      </w:r>
      <w:r w:rsidRPr="00DB76AF">
        <w:rPr>
          <w:color w:val="002060"/>
        </w:rPr>
        <w:t xml:space="preserve"> counties with lower property tax bases, </w:t>
      </w:r>
      <w:r>
        <w:rPr>
          <w:color w:val="002060"/>
        </w:rPr>
        <w:t>by</w:t>
      </w:r>
      <w:r w:rsidRPr="00DB76AF">
        <w:rPr>
          <w:color w:val="002060"/>
        </w:rPr>
        <w:t xml:space="preserve"> supplemental </w:t>
      </w:r>
      <w:r>
        <w:rPr>
          <w:color w:val="002060"/>
        </w:rPr>
        <w:t>assistance</w:t>
      </w:r>
      <w:r w:rsidR="00FC7291">
        <w:rPr>
          <w:color w:val="002060"/>
        </w:rPr>
        <w:t xml:space="preserve"> from the state</w:t>
      </w:r>
      <w:r w:rsidRPr="00DB76AF">
        <w:rPr>
          <w:color w:val="002060"/>
        </w:rPr>
        <w:t xml:space="preserve"> to offset revenue losses</w:t>
      </w:r>
      <w:r>
        <w:rPr>
          <w:color w:val="002060"/>
        </w:rPr>
        <w:t xml:space="preserve"> without going into specific details</w:t>
      </w:r>
      <w:r w:rsidRPr="00DB76AF">
        <w:rPr>
          <w:color w:val="002060"/>
        </w:rPr>
        <w:t>.</w:t>
      </w:r>
    </w:p>
    <w:p w14:paraId="698D3DF1" w14:textId="63F41661" w:rsidR="00DB76AF" w:rsidRPr="00DB76AF" w:rsidRDefault="00DB76AF" w:rsidP="00DB76AF">
      <w:pPr>
        <w:pStyle w:val="ListParagraph"/>
        <w:numPr>
          <w:ilvl w:val="1"/>
          <w:numId w:val="9"/>
        </w:numPr>
        <w:rPr>
          <w:color w:val="002060"/>
        </w:rPr>
      </w:pPr>
      <w:r w:rsidRPr="00DB76AF">
        <w:rPr>
          <w:b/>
          <w:bCs/>
          <w:color w:val="002060"/>
        </w:rPr>
        <w:t>Residency Requirements:</w:t>
      </w:r>
      <w:r w:rsidRPr="00DB76AF">
        <w:rPr>
          <w:color w:val="002060"/>
        </w:rPr>
        <w:t xml:space="preserve"> The proposal suggests disqualifying new Florida residents from certain</w:t>
      </w:r>
      <w:r w:rsidR="00FC7291">
        <w:rPr>
          <w:color w:val="002060"/>
        </w:rPr>
        <w:t xml:space="preserve"> property tax</w:t>
      </w:r>
      <w:r w:rsidRPr="00DB76AF">
        <w:rPr>
          <w:color w:val="002060"/>
        </w:rPr>
        <w:t xml:space="preserve"> exemptions; however, specific criteria or timelines defining "new resident" status have not yet been established.</w:t>
      </w:r>
    </w:p>
    <w:p w14:paraId="6A8E2568" w14:textId="371309E7" w:rsidR="00DB76AF" w:rsidRPr="00DB76AF" w:rsidRDefault="00DB76AF" w:rsidP="00DB76AF">
      <w:pPr>
        <w:pStyle w:val="ListParagraph"/>
        <w:numPr>
          <w:ilvl w:val="1"/>
          <w:numId w:val="9"/>
        </w:numPr>
        <w:rPr>
          <w:color w:val="002060"/>
        </w:rPr>
      </w:pPr>
      <w:r w:rsidRPr="00DB76AF">
        <w:rPr>
          <w:b/>
          <w:bCs/>
          <w:color w:val="002060"/>
        </w:rPr>
        <w:t>Ballot Outlook:</w:t>
      </w:r>
      <w:r w:rsidRPr="00DB76AF">
        <w:rPr>
          <w:color w:val="002060"/>
        </w:rPr>
        <w:t xml:space="preserve"> The proposal’s inclusion on the</w:t>
      </w:r>
      <w:r w:rsidR="00FC7291">
        <w:rPr>
          <w:color w:val="002060"/>
        </w:rPr>
        <w:t xml:space="preserve"> November</w:t>
      </w:r>
      <w:r w:rsidRPr="00DB76AF">
        <w:rPr>
          <w:color w:val="002060"/>
        </w:rPr>
        <w:t xml:space="preserve"> ballot remains unconfirmed but likely. Constitutional amendments require 60% approval; current polling indicates support is hovering right at that threshold.</w:t>
      </w:r>
    </w:p>
    <w:p w14:paraId="6A3E0555" w14:textId="3CCBF52D" w:rsidR="00DB76AF" w:rsidRPr="00DB76AF" w:rsidRDefault="00DB76AF" w:rsidP="00DB76AF">
      <w:pPr>
        <w:pStyle w:val="ListParagraph"/>
        <w:numPr>
          <w:ilvl w:val="1"/>
          <w:numId w:val="9"/>
        </w:numPr>
        <w:rPr>
          <w:color w:val="002060"/>
        </w:rPr>
      </w:pPr>
      <w:r w:rsidRPr="00DB76AF">
        <w:rPr>
          <w:b/>
          <w:bCs/>
          <w:color w:val="002060"/>
        </w:rPr>
        <w:t>Economic &amp; Social Impact</w:t>
      </w:r>
      <w:r>
        <w:rPr>
          <w:b/>
          <w:bCs/>
          <w:color w:val="002060"/>
        </w:rPr>
        <w:t xml:space="preserve"> </w:t>
      </w:r>
      <w:r w:rsidRPr="00DB76AF">
        <w:rPr>
          <w:b/>
          <w:bCs/>
          <w:color w:val="002060"/>
        </w:rPr>
        <w:t>Housing Market:</w:t>
      </w:r>
      <w:r w:rsidRPr="00DB76AF">
        <w:rPr>
          <w:color w:val="002060"/>
        </w:rPr>
        <w:t xml:space="preserve"> A Realtor.com study suggests the amendment could increase existing home values by 7–9%, potentially reducing affordability for first-time buyers</w:t>
      </w:r>
      <w:r>
        <w:rPr>
          <w:color w:val="002060"/>
        </w:rPr>
        <w:t xml:space="preserve"> and new Florida residents</w:t>
      </w:r>
      <w:r w:rsidRPr="00DB76AF">
        <w:rPr>
          <w:color w:val="002060"/>
        </w:rPr>
        <w:t>.</w:t>
      </w:r>
    </w:p>
    <w:p w14:paraId="685F8610" w14:textId="703817AB" w:rsidR="00DB76AF" w:rsidRPr="00DB76AF" w:rsidRDefault="00DB76AF" w:rsidP="00DB76AF">
      <w:pPr>
        <w:pStyle w:val="ListParagraph"/>
        <w:numPr>
          <w:ilvl w:val="1"/>
          <w:numId w:val="9"/>
        </w:numPr>
        <w:rPr>
          <w:color w:val="002060"/>
        </w:rPr>
      </w:pPr>
      <w:r w:rsidRPr="00DB76AF">
        <w:rPr>
          <w:b/>
          <w:bCs/>
          <w:color w:val="002060"/>
        </w:rPr>
        <w:t>State Revenue:</w:t>
      </w:r>
      <w:r w:rsidRPr="00DB76AF">
        <w:rPr>
          <w:color w:val="002060"/>
        </w:rPr>
        <w:t xml:space="preserve"> The Florida Policy Institute noted that offsetting the estimated $20 billion loss</w:t>
      </w:r>
      <w:r w:rsidR="00FC7291">
        <w:rPr>
          <w:color w:val="002060"/>
        </w:rPr>
        <w:t xml:space="preserve"> in property tax revenue</w:t>
      </w:r>
      <w:r w:rsidRPr="00DB76AF">
        <w:rPr>
          <w:color w:val="002060"/>
        </w:rPr>
        <w:t xml:space="preserve"> to local governments would require increasing the state sales tax to 12%.</w:t>
      </w:r>
    </w:p>
    <w:p w14:paraId="33A6FB24" w14:textId="096565A7" w:rsidR="00DB76AF" w:rsidRDefault="00DB76AF" w:rsidP="00DB76AF">
      <w:pPr>
        <w:pStyle w:val="ListParagraph"/>
        <w:numPr>
          <w:ilvl w:val="1"/>
          <w:numId w:val="9"/>
        </w:numPr>
        <w:rPr>
          <w:color w:val="002060"/>
        </w:rPr>
      </w:pPr>
      <w:r w:rsidRPr="00DB76AF">
        <w:rPr>
          <w:b/>
          <w:bCs/>
          <w:color w:val="002060"/>
        </w:rPr>
        <w:t>Local Services:</w:t>
      </w:r>
      <w:r w:rsidRPr="00DB76AF">
        <w:rPr>
          <w:color w:val="002060"/>
        </w:rPr>
        <w:t xml:space="preserve"> </w:t>
      </w:r>
      <w:r w:rsidR="00FC7291">
        <w:rPr>
          <w:color w:val="002060"/>
        </w:rPr>
        <w:t xml:space="preserve">The resulting loss of property tax revenue </w:t>
      </w:r>
      <w:r w:rsidRPr="00DB76AF">
        <w:rPr>
          <w:color w:val="002060"/>
        </w:rPr>
        <w:t>may force local governments to cut essential services</w:t>
      </w:r>
      <w:r w:rsidR="00FC7291">
        <w:rPr>
          <w:color w:val="002060"/>
        </w:rPr>
        <w:t>.</w:t>
      </w:r>
    </w:p>
    <w:p w14:paraId="753C72CE" w14:textId="77777777" w:rsidR="00DB76AF" w:rsidRPr="00DB76AF" w:rsidRDefault="00DB76AF" w:rsidP="00DB76AF">
      <w:pPr>
        <w:rPr>
          <w:color w:val="002060"/>
        </w:rPr>
      </w:pPr>
    </w:p>
    <w:p w14:paraId="27FD5A10" w14:textId="70E06C62" w:rsidR="00DB76AF" w:rsidRPr="00DB76AF" w:rsidRDefault="00DB76AF" w:rsidP="00DB76AF">
      <w:pPr>
        <w:pStyle w:val="ListParagraph"/>
        <w:numPr>
          <w:ilvl w:val="1"/>
          <w:numId w:val="9"/>
        </w:numPr>
        <w:rPr>
          <w:color w:val="002060"/>
        </w:rPr>
      </w:pPr>
      <w:r w:rsidRPr="00DB76AF">
        <w:rPr>
          <w:b/>
          <w:bCs/>
          <w:color w:val="002060"/>
        </w:rPr>
        <w:lastRenderedPageBreak/>
        <w:t>Impact on Water Management Districts (WMDs)</w:t>
      </w:r>
      <w:r>
        <w:rPr>
          <w:b/>
          <w:bCs/>
          <w:color w:val="002060"/>
        </w:rPr>
        <w:t>:</w:t>
      </w:r>
    </w:p>
    <w:p w14:paraId="3D74E451" w14:textId="0B08F132" w:rsidR="00DB76AF" w:rsidRPr="00DB76AF" w:rsidRDefault="00DB76AF" w:rsidP="00DB76AF">
      <w:pPr>
        <w:pStyle w:val="ListParagraph"/>
        <w:numPr>
          <w:ilvl w:val="2"/>
          <w:numId w:val="9"/>
        </w:numPr>
        <w:rPr>
          <w:color w:val="002060"/>
        </w:rPr>
      </w:pPr>
      <w:r w:rsidRPr="00DB76AF">
        <w:rPr>
          <w:b/>
          <w:bCs/>
          <w:color w:val="002060"/>
        </w:rPr>
        <w:t>Revenue Vulnerability:</w:t>
      </w:r>
      <w:r w:rsidRPr="00DB76AF">
        <w:rPr>
          <w:color w:val="002060"/>
        </w:rPr>
        <w:t xml:space="preserve"> As ad valorem taxes are the </w:t>
      </w:r>
      <w:proofErr w:type="gramStart"/>
      <w:r w:rsidRPr="00DB76AF">
        <w:rPr>
          <w:color w:val="002060"/>
        </w:rPr>
        <w:t>sole</w:t>
      </w:r>
      <w:r w:rsidR="00FC7291">
        <w:rPr>
          <w:color w:val="002060"/>
        </w:rPr>
        <w:t xml:space="preserve">  recurring</w:t>
      </w:r>
      <w:proofErr w:type="gramEnd"/>
      <w:r w:rsidRPr="00DB76AF">
        <w:rPr>
          <w:color w:val="002060"/>
        </w:rPr>
        <w:t xml:space="preserve"> revenue source for WMDs, the amendment poses a significant fiscal risk.</w:t>
      </w:r>
    </w:p>
    <w:p w14:paraId="4867BC5C" w14:textId="77DADA12" w:rsidR="00DB76AF" w:rsidRPr="00DB76AF" w:rsidRDefault="00DB76AF" w:rsidP="00DB76AF">
      <w:pPr>
        <w:pStyle w:val="ListParagraph"/>
        <w:numPr>
          <w:ilvl w:val="2"/>
          <w:numId w:val="9"/>
        </w:numPr>
        <w:rPr>
          <w:color w:val="002060"/>
        </w:rPr>
      </w:pPr>
      <w:r w:rsidRPr="00DB76AF">
        <w:rPr>
          <w:b/>
          <w:bCs/>
          <w:color w:val="002060"/>
        </w:rPr>
        <w:t>Projected Losses:</w:t>
      </w:r>
      <w:r w:rsidRPr="00DB76AF">
        <w:rPr>
          <w:color w:val="002060"/>
        </w:rPr>
        <w:t xml:space="preserve"> Total ad valorem revenue </w:t>
      </w:r>
      <w:r w:rsidR="00FC7291">
        <w:rPr>
          <w:color w:val="002060"/>
        </w:rPr>
        <w:t xml:space="preserve">for the WMDs </w:t>
      </w:r>
      <w:r w:rsidRPr="00DB76AF">
        <w:rPr>
          <w:color w:val="002060"/>
        </w:rPr>
        <w:t>is approximately $650 million annually; the proposed changes could result in a loss of $200–$</w:t>
      </w:r>
      <w:r>
        <w:rPr>
          <w:color w:val="002060"/>
        </w:rPr>
        <w:t>300</w:t>
      </w:r>
      <w:r w:rsidRPr="00DB76AF">
        <w:rPr>
          <w:color w:val="002060"/>
        </w:rPr>
        <w:t xml:space="preserve"> million across all districts</w:t>
      </w:r>
      <w:r>
        <w:rPr>
          <w:color w:val="002060"/>
        </w:rPr>
        <w:t xml:space="preserve"> over time if approved</w:t>
      </w:r>
      <w:r w:rsidRPr="00DB76AF">
        <w:rPr>
          <w:color w:val="002060"/>
        </w:rPr>
        <w:t>.</w:t>
      </w:r>
    </w:p>
    <w:p w14:paraId="4EB1F375" w14:textId="77777777" w:rsidR="00DB76AF" w:rsidRPr="00DB76AF" w:rsidRDefault="00DB76AF" w:rsidP="00DB76AF">
      <w:pPr>
        <w:pStyle w:val="ListParagraph"/>
        <w:numPr>
          <w:ilvl w:val="2"/>
          <w:numId w:val="9"/>
        </w:numPr>
        <w:rPr>
          <w:color w:val="002060"/>
        </w:rPr>
      </w:pPr>
      <w:r w:rsidRPr="00DB76AF">
        <w:rPr>
          <w:b/>
          <w:bCs/>
          <w:color w:val="002060"/>
        </w:rPr>
        <w:t>District Breakdowns:</w:t>
      </w:r>
    </w:p>
    <w:p w14:paraId="1BD5A7C6" w14:textId="77777777" w:rsidR="00DB76AF" w:rsidRPr="00DB76AF" w:rsidRDefault="00DB76AF" w:rsidP="00DB76AF">
      <w:pPr>
        <w:pStyle w:val="ListParagraph"/>
        <w:numPr>
          <w:ilvl w:val="2"/>
          <w:numId w:val="9"/>
        </w:numPr>
        <w:rPr>
          <w:color w:val="002060"/>
        </w:rPr>
      </w:pPr>
      <w:r w:rsidRPr="00DB76AF">
        <w:rPr>
          <w:b/>
          <w:bCs/>
          <w:color w:val="002060"/>
        </w:rPr>
        <w:t>SWFWMD:</w:t>
      </w:r>
      <w:r w:rsidRPr="00DB76AF">
        <w:rPr>
          <w:color w:val="002060"/>
        </w:rPr>
        <w:t xml:space="preserve"> $37 million projected loss.</w:t>
      </w:r>
    </w:p>
    <w:p w14:paraId="6E92095B" w14:textId="77777777" w:rsidR="00DB76AF" w:rsidRPr="00DB76AF" w:rsidRDefault="00DB76AF" w:rsidP="00DB76AF">
      <w:pPr>
        <w:pStyle w:val="ListParagraph"/>
        <w:numPr>
          <w:ilvl w:val="2"/>
          <w:numId w:val="9"/>
        </w:numPr>
        <w:rPr>
          <w:color w:val="002060"/>
        </w:rPr>
      </w:pPr>
      <w:r w:rsidRPr="00DB76AF">
        <w:rPr>
          <w:b/>
          <w:bCs/>
          <w:color w:val="002060"/>
        </w:rPr>
        <w:t>St. Johns River WMD:</w:t>
      </w:r>
      <w:r w:rsidRPr="00DB76AF">
        <w:rPr>
          <w:color w:val="002060"/>
        </w:rPr>
        <w:t xml:space="preserve"> $32 million projected loss.</w:t>
      </w:r>
    </w:p>
    <w:p w14:paraId="737DCB43" w14:textId="77777777" w:rsidR="00DB76AF" w:rsidRDefault="00DB76AF" w:rsidP="00DB76AF">
      <w:pPr>
        <w:pStyle w:val="ListParagraph"/>
        <w:numPr>
          <w:ilvl w:val="2"/>
          <w:numId w:val="9"/>
        </w:numPr>
        <w:rPr>
          <w:color w:val="002060"/>
        </w:rPr>
      </w:pPr>
      <w:r w:rsidRPr="00DB76AF">
        <w:rPr>
          <w:b/>
          <w:bCs/>
          <w:color w:val="002060"/>
        </w:rPr>
        <w:t>SFWMD:</w:t>
      </w:r>
      <w:r w:rsidRPr="00DB76AF">
        <w:rPr>
          <w:color w:val="002060"/>
        </w:rPr>
        <w:t xml:space="preserve"> $110 million projected loss. This would severely impact resiliency and infrastructure maintenance, specifically for the 1,000 miles of canals and water structures—some over 50 years old—requiring urgent repair.</w:t>
      </w:r>
    </w:p>
    <w:p w14:paraId="7993C98D" w14:textId="0964392E" w:rsidR="000B4848" w:rsidRDefault="00DB76AF" w:rsidP="000B4848">
      <w:pPr>
        <w:pStyle w:val="ListParagraph"/>
        <w:numPr>
          <w:ilvl w:val="0"/>
          <w:numId w:val="9"/>
        </w:numPr>
        <w:rPr>
          <w:color w:val="002060"/>
        </w:rPr>
      </w:pPr>
      <w:r>
        <w:rPr>
          <w:color w:val="002060"/>
        </w:rPr>
        <w:t>Carlos Herd</w:t>
      </w:r>
      <w:r w:rsidR="00FC7291">
        <w:rPr>
          <w:color w:val="002060"/>
        </w:rPr>
        <w:t xml:space="preserve">, </w:t>
      </w:r>
      <w:r w:rsidR="00A531E9">
        <w:rPr>
          <w:color w:val="002060"/>
        </w:rPr>
        <w:t>regional water supply planning coordinator</w:t>
      </w:r>
      <w:r w:rsidR="00FC7291">
        <w:rPr>
          <w:color w:val="002060"/>
        </w:rPr>
        <w:t xml:space="preserve"> for St. Johns River WMD</w:t>
      </w:r>
      <w:r w:rsidR="00836D4A">
        <w:rPr>
          <w:color w:val="002060"/>
        </w:rPr>
        <w:t xml:space="preserve"> (SJRWMD)</w:t>
      </w:r>
      <w:r w:rsidR="00FC7291">
        <w:rPr>
          <w:color w:val="002060"/>
        </w:rPr>
        <w:t xml:space="preserve">, gave a presentation on </w:t>
      </w:r>
      <w:r w:rsidR="004F61AC">
        <w:rPr>
          <w:color w:val="002060"/>
        </w:rPr>
        <w:t xml:space="preserve">a </w:t>
      </w:r>
      <w:r w:rsidR="00FC7291">
        <w:rPr>
          <w:color w:val="002060"/>
        </w:rPr>
        <w:t xml:space="preserve">District </w:t>
      </w:r>
      <w:r w:rsidR="004F61AC">
        <w:rPr>
          <w:color w:val="002060"/>
        </w:rPr>
        <w:t>One Water</w:t>
      </w:r>
      <w:r>
        <w:rPr>
          <w:color w:val="002060"/>
        </w:rPr>
        <w:t xml:space="preserve"> project: </w:t>
      </w:r>
    </w:p>
    <w:p w14:paraId="6E178E98" w14:textId="38740F6C" w:rsidR="000B4848" w:rsidRPr="000B4848" w:rsidRDefault="000B4848" w:rsidP="000B4848">
      <w:pPr>
        <w:pStyle w:val="ListParagraph"/>
        <w:numPr>
          <w:ilvl w:val="1"/>
          <w:numId w:val="9"/>
        </w:numPr>
        <w:rPr>
          <w:color w:val="002060"/>
        </w:rPr>
      </w:pPr>
      <w:r w:rsidRPr="000B4848">
        <w:rPr>
          <w:rFonts w:cstheme="minorHAnsi"/>
          <w:b/>
          <w:bCs/>
          <w:color w:val="002060"/>
        </w:rPr>
        <w:t>Water First North Florida Project Overview:</w:t>
      </w:r>
      <w:r w:rsidRPr="000B4848">
        <w:rPr>
          <w:rFonts w:cstheme="minorHAnsi"/>
          <w:color w:val="002060"/>
        </w:rPr>
        <w:t xml:space="preserve"> Carlos Herd presented the Water First North Florida Project, an initiative stemming from the North Florida Regional Water Supply Partnership established in 2011 between the</w:t>
      </w:r>
      <w:r w:rsidR="00836D4A">
        <w:rPr>
          <w:rFonts w:cstheme="minorHAnsi"/>
          <w:color w:val="002060"/>
        </w:rPr>
        <w:t xml:space="preserve"> St. Johns River and Suwannee River</w:t>
      </w:r>
      <w:r w:rsidRPr="000B4848">
        <w:rPr>
          <w:rFonts w:cstheme="minorHAnsi"/>
          <w:color w:val="002060"/>
        </w:rPr>
        <w:t xml:space="preserve"> Water Management Districts</w:t>
      </w:r>
      <w:r w:rsidR="00836D4A">
        <w:rPr>
          <w:rFonts w:cstheme="minorHAnsi"/>
          <w:color w:val="002060"/>
        </w:rPr>
        <w:t>, Jacksonville Electric Authority (JEA), Gainesville Regional Utilities, St Johns County Utilities,</w:t>
      </w:r>
      <w:r w:rsidRPr="000B4848">
        <w:rPr>
          <w:rFonts w:cstheme="minorHAnsi"/>
          <w:color w:val="002060"/>
        </w:rPr>
        <w:t xml:space="preserve"> </w:t>
      </w:r>
      <w:r w:rsidR="003F34F8">
        <w:rPr>
          <w:rFonts w:cstheme="minorHAnsi"/>
          <w:color w:val="002060"/>
        </w:rPr>
        <w:t xml:space="preserve">Clay County Utility Authority, </w:t>
      </w:r>
      <w:r w:rsidRPr="000B4848">
        <w:rPr>
          <w:rFonts w:cstheme="minorHAnsi"/>
          <w:color w:val="002060"/>
        </w:rPr>
        <w:t>and the Department of Environmental Protection (DEP).</w:t>
      </w:r>
    </w:p>
    <w:p w14:paraId="72A3FF60" w14:textId="16E0F04C" w:rsidR="000B4848" w:rsidRPr="000B4848" w:rsidRDefault="000B4848" w:rsidP="000B4848">
      <w:pPr>
        <w:pStyle w:val="ListParagraph"/>
        <w:numPr>
          <w:ilvl w:val="1"/>
          <w:numId w:val="9"/>
        </w:numPr>
        <w:rPr>
          <w:color w:val="002060"/>
        </w:rPr>
      </w:pPr>
      <w:r w:rsidRPr="000B4848">
        <w:rPr>
          <w:rFonts w:cstheme="minorHAnsi"/>
          <w:b/>
          <w:bCs/>
          <w:color w:val="002060"/>
        </w:rPr>
        <w:t>Regulatory Compliance &amp; Recovery:</w:t>
      </w:r>
      <w:r>
        <w:rPr>
          <w:rFonts w:cstheme="minorHAnsi"/>
          <w:b/>
          <w:bCs/>
          <w:color w:val="002060"/>
        </w:rPr>
        <w:t xml:space="preserve"> </w:t>
      </w:r>
      <w:r w:rsidRPr="000B4848">
        <w:rPr>
          <w:rFonts w:cstheme="minorHAnsi"/>
          <w:color w:val="002060"/>
        </w:rPr>
        <w:t>The project addresses MFLs for the Lower Santa Fe and Ichetucknee Rivers.</w:t>
      </w:r>
    </w:p>
    <w:p w14:paraId="62CA8929" w14:textId="2E533235" w:rsidR="000B4848" w:rsidRPr="000B4848" w:rsidRDefault="000B4848" w:rsidP="000B4848">
      <w:pPr>
        <w:pStyle w:val="ListParagraph"/>
        <w:numPr>
          <w:ilvl w:val="1"/>
          <w:numId w:val="9"/>
        </w:numPr>
        <w:rPr>
          <w:color w:val="002060"/>
        </w:rPr>
      </w:pPr>
      <w:r w:rsidRPr="000B4848">
        <w:rPr>
          <w:rFonts w:cstheme="minorHAnsi"/>
          <w:color w:val="002060"/>
        </w:rPr>
        <w:t>A modified</w:t>
      </w:r>
      <w:r w:rsidR="00836D4A">
        <w:rPr>
          <w:rFonts w:cstheme="minorHAnsi"/>
          <w:color w:val="002060"/>
        </w:rPr>
        <w:t xml:space="preserve"> Minimum Flow and Level</w:t>
      </w:r>
      <w:r w:rsidRPr="000B4848">
        <w:rPr>
          <w:rFonts w:cstheme="minorHAnsi"/>
          <w:color w:val="002060"/>
        </w:rPr>
        <w:t xml:space="preserve"> DEP rule, signed by the Governor, is set to take effect July 1, 2026. A recovery strategy is currently being implemented to ensure full compliance with these new standards.</w:t>
      </w:r>
    </w:p>
    <w:p w14:paraId="133F82A6" w14:textId="77777777" w:rsidR="000B4848" w:rsidRPr="000B4848" w:rsidRDefault="000B4848" w:rsidP="000B4848">
      <w:pPr>
        <w:pStyle w:val="ListParagraph"/>
        <w:numPr>
          <w:ilvl w:val="1"/>
          <w:numId w:val="9"/>
        </w:numPr>
        <w:rPr>
          <w:color w:val="002060"/>
        </w:rPr>
      </w:pPr>
      <w:r w:rsidRPr="000B4848">
        <w:rPr>
          <w:rFonts w:cstheme="minorHAnsi"/>
          <w:b/>
          <w:bCs/>
          <w:color w:val="002060"/>
        </w:rPr>
        <w:t>Feasibility and Selection:</w:t>
      </w:r>
      <w:r>
        <w:rPr>
          <w:rFonts w:cstheme="minorHAnsi"/>
          <w:b/>
          <w:bCs/>
          <w:color w:val="002060"/>
        </w:rPr>
        <w:t xml:space="preserve"> </w:t>
      </w:r>
      <w:r w:rsidRPr="000B4848">
        <w:rPr>
          <w:rFonts w:cstheme="minorHAnsi"/>
          <w:color w:val="002060"/>
        </w:rPr>
        <w:t>Following a 2024 jointly funded cooperative study, a 2025 report evaluated over 800 alternatives for large-scale recharge and conservation.</w:t>
      </w:r>
    </w:p>
    <w:p w14:paraId="25D9F67B" w14:textId="77777777" w:rsidR="000B4848" w:rsidRPr="000B4848" w:rsidRDefault="000B4848" w:rsidP="000B4848">
      <w:pPr>
        <w:pStyle w:val="ListParagraph"/>
        <w:numPr>
          <w:ilvl w:val="1"/>
          <w:numId w:val="9"/>
        </w:numPr>
        <w:rPr>
          <w:color w:val="002060"/>
        </w:rPr>
      </w:pPr>
      <w:r w:rsidRPr="000B4848">
        <w:rPr>
          <w:rFonts w:cstheme="minorHAnsi"/>
          <w:b/>
          <w:bCs/>
          <w:color w:val="002060"/>
        </w:rPr>
        <w:t>Water First North Florida</w:t>
      </w:r>
      <w:r w:rsidRPr="000B4848">
        <w:rPr>
          <w:rFonts w:cstheme="minorHAnsi"/>
          <w:color w:val="002060"/>
        </w:rPr>
        <w:t xml:space="preserve"> was selected as the primary project and is currently in the planning phase.</w:t>
      </w:r>
    </w:p>
    <w:p w14:paraId="722EA748" w14:textId="3915F5A4" w:rsidR="000B4848" w:rsidRPr="000B4848" w:rsidRDefault="000B4848" w:rsidP="000B4848">
      <w:pPr>
        <w:pStyle w:val="ListParagraph"/>
        <w:numPr>
          <w:ilvl w:val="1"/>
          <w:numId w:val="9"/>
        </w:numPr>
        <w:rPr>
          <w:color w:val="002060"/>
        </w:rPr>
      </w:pPr>
      <w:r w:rsidRPr="000B4848">
        <w:rPr>
          <w:rFonts w:cstheme="minorHAnsi"/>
          <w:b/>
          <w:bCs/>
          <w:color w:val="002060"/>
        </w:rPr>
        <w:t>Technical Specifications &amp; Goals:</w:t>
      </w:r>
      <w:r>
        <w:rPr>
          <w:rFonts w:cstheme="minorHAnsi"/>
          <w:b/>
          <w:bCs/>
          <w:color w:val="002060"/>
        </w:rPr>
        <w:t xml:space="preserve"> </w:t>
      </w:r>
      <w:r w:rsidRPr="000B4848">
        <w:rPr>
          <w:rFonts w:cstheme="minorHAnsi"/>
          <w:color w:val="002060"/>
        </w:rPr>
        <w:t>The project is designed to handle 40 million gallons per da</w:t>
      </w:r>
      <w:r>
        <w:rPr>
          <w:rFonts w:cstheme="minorHAnsi"/>
          <w:color w:val="002060"/>
        </w:rPr>
        <w:t>y</w:t>
      </w:r>
      <w:r w:rsidR="00836D4A">
        <w:rPr>
          <w:rFonts w:cstheme="minorHAnsi"/>
          <w:color w:val="002060"/>
        </w:rPr>
        <w:t xml:space="preserve"> of reclaimed water from JEA</w:t>
      </w:r>
      <w:r w:rsidRPr="000B4848">
        <w:rPr>
          <w:rFonts w:cstheme="minorHAnsi"/>
          <w:color w:val="002060"/>
        </w:rPr>
        <w:t>.</w:t>
      </w:r>
    </w:p>
    <w:p w14:paraId="45373A98" w14:textId="77777777" w:rsidR="000B4848" w:rsidRPr="000B4848" w:rsidRDefault="000B4848" w:rsidP="000B4848">
      <w:pPr>
        <w:pStyle w:val="ListParagraph"/>
        <w:numPr>
          <w:ilvl w:val="1"/>
          <w:numId w:val="9"/>
        </w:numPr>
        <w:rPr>
          <w:color w:val="002060"/>
        </w:rPr>
      </w:pPr>
      <w:r w:rsidRPr="000B4848">
        <w:rPr>
          <w:rFonts w:cstheme="minorHAnsi"/>
          <w:b/>
          <w:bCs/>
          <w:color w:val="002060"/>
        </w:rPr>
        <w:t>Process:</w:t>
      </w:r>
      <w:r w:rsidRPr="000B4848">
        <w:rPr>
          <w:rFonts w:cstheme="minorHAnsi"/>
          <w:color w:val="002060"/>
        </w:rPr>
        <w:t xml:space="preserve"> Reclaimed water will be processed through a wetland treatment system to reduce nutrient loading, then strategically pumped to aquifer recharge sites to support river health.</w:t>
      </w:r>
    </w:p>
    <w:p w14:paraId="1723769D" w14:textId="77777777" w:rsidR="000B4848" w:rsidRPr="000B4848" w:rsidRDefault="000B4848" w:rsidP="000B4848">
      <w:pPr>
        <w:pStyle w:val="ListParagraph"/>
        <w:numPr>
          <w:ilvl w:val="1"/>
          <w:numId w:val="9"/>
        </w:numPr>
        <w:rPr>
          <w:color w:val="002060"/>
        </w:rPr>
      </w:pPr>
      <w:r w:rsidRPr="000B4848">
        <w:rPr>
          <w:rFonts w:cstheme="minorHAnsi"/>
          <w:b/>
          <w:bCs/>
          <w:color w:val="002060"/>
        </w:rPr>
        <w:t>Impact:</w:t>
      </w:r>
      <w:r w:rsidRPr="000B4848">
        <w:rPr>
          <w:rFonts w:cstheme="minorHAnsi"/>
          <w:color w:val="002060"/>
        </w:rPr>
        <w:t xml:space="preserve"> The project is intended to offset the impacts of current and projected water demands through 2045</w:t>
      </w:r>
      <w:r>
        <w:rPr>
          <w:rFonts w:cstheme="minorHAnsi"/>
          <w:color w:val="002060"/>
        </w:rPr>
        <w:t>.</w:t>
      </w:r>
    </w:p>
    <w:p w14:paraId="7DF99300" w14:textId="77777777" w:rsidR="000B4848" w:rsidRPr="000B4848" w:rsidRDefault="000B4848" w:rsidP="000B4848">
      <w:pPr>
        <w:pStyle w:val="ListParagraph"/>
        <w:numPr>
          <w:ilvl w:val="1"/>
          <w:numId w:val="9"/>
        </w:numPr>
        <w:rPr>
          <w:color w:val="002060"/>
        </w:rPr>
      </w:pPr>
      <w:r w:rsidRPr="000B4848">
        <w:rPr>
          <w:rFonts w:cstheme="minorHAnsi"/>
          <w:b/>
          <w:bCs/>
          <w:color w:val="002060"/>
        </w:rPr>
        <w:t>Project Timeline &amp; Financials:</w:t>
      </w:r>
    </w:p>
    <w:p w14:paraId="18357CAA" w14:textId="4BB475EF" w:rsidR="000B4848" w:rsidRPr="005155F2" w:rsidRDefault="000B4848" w:rsidP="000B4848">
      <w:pPr>
        <w:pStyle w:val="ListParagraph"/>
        <w:numPr>
          <w:ilvl w:val="2"/>
          <w:numId w:val="9"/>
        </w:numPr>
        <w:spacing w:after="0"/>
        <w:rPr>
          <w:color w:val="002060"/>
        </w:rPr>
      </w:pPr>
      <w:r w:rsidRPr="000B4848">
        <w:rPr>
          <w:rFonts w:cstheme="minorHAnsi"/>
          <w:color w:val="002060"/>
        </w:rPr>
        <w:t>The total project cost is estimated at $1</w:t>
      </w:r>
      <w:r w:rsidR="005155F2">
        <w:rPr>
          <w:rFonts w:cstheme="minorHAnsi"/>
          <w:color w:val="002060"/>
        </w:rPr>
        <w:t>.1</w:t>
      </w:r>
      <w:r w:rsidRPr="000B4848">
        <w:rPr>
          <w:rFonts w:cstheme="minorHAnsi"/>
          <w:color w:val="002060"/>
        </w:rPr>
        <w:t xml:space="preserve"> billion.</w:t>
      </w:r>
    </w:p>
    <w:p w14:paraId="2BF5A0DC" w14:textId="662B8EBC" w:rsidR="005155F2" w:rsidRPr="000B4848" w:rsidRDefault="005155F2" w:rsidP="000B4848">
      <w:pPr>
        <w:pStyle w:val="ListParagraph"/>
        <w:numPr>
          <w:ilvl w:val="2"/>
          <w:numId w:val="9"/>
        </w:numPr>
        <w:spacing w:after="0"/>
        <w:rPr>
          <w:color w:val="002060"/>
        </w:rPr>
      </w:pPr>
      <w:r>
        <w:rPr>
          <w:rFonts w:cstheme="minorHAnsi"/>
          <w:color w:val="002060"/>
        </w:rPr>
        <w:t>Potential commitment of $400 million from JEA and $125 million from the</w:t>
      </w:r>
      <w:r w:rsidR="00836D4A">
        <w:rPr>
          <w:rFonts w:cstheme="minorHAnsi"/>
          <w:color w:val="002060"/>
        </w:rPr>
        <w:t xml:space="preserve"> SJRWMD</w:t>
      </w:r>
      <w:r>
        <w:rPr>
          <w:rFonts w:cstheme="minorHAnsi"/>
          <w:color w:val="002060"/>
        </w:rPr>
        <w:t xml:space="preserve">. </w:t>
      </w:r>
    </w:p>
    <w:p w14:paraId="56FC4EE3" w14:textId="77777777" w:rsidR="000B4848" w:rsidRPr="000B4848" w:rsidRDefault="000B4848" w:rsidP="000B4848">
      <w:pPr>
        <w:pStyle w:val="NormalWeb"/>
        <w:numPr>
          <w:ilvl w:val="2"/>
          <w:numId w:val="9"/>
        </w:numPr>
        <w:spacing w:before="0" w:beforeAutospacing="0" w:after="0" w:afterAutospacing="0"/>
        <w:rPr>
          <w:rFonts w:asciiTheme="minorHAnsi" w:hAnsiTheme="minorHAnsi" w:cstheme="minorHAnsi"/>
          <w:color w:val="002060"/>
          <w:sz w:val="22"/>
          <w:szCs w:val="22"/>
        </w:rPr>
      </w:pPr>
      <w:r w:rsidRPr="000B4848">
        <w:rPr>
          <w:rFonts w:asciiTheme="minorHAnsi" w:hAnsiTheme="minorHAnsi" w:cstheme="minorHAnsi"/>
          <w:color w:val="002060"/>
          <w:sz w:val="22"/>
          <w:szCs w:val="22"/>
        </w:rPr>
        <w:t>Phase I planning and a two-year pilot study are currently underway.</w:t>
      </w:r>
    </w:p>
    <w:p w14:paraId="286B3F18" w14:textId="77777777" w:rsidR="000B4848" w:rsidRPr="000B4848" w:rsidRDefault="000B4848" w:rsidP="000B4848">
      <w:pPr>
        <w:pStyle w:val="NormalWeb"/>
        <w:numPr>
          <w:ilvl w:val="2"/>
          <w:numId w:val="9"/>
        </w:numPr>
        <w:rPr>
          <w:rFonts w:asciiTheme="minorHAnsi" w:hAnsiTheme="minorHAnsi" w:cstheme="minorHAnsi"/>
          <w:color w:val="002060"/>
          <w:sz w:val="22"/>
          <w:szCs w:val="22"/>
        </w:rPr>
      </w:pPr>
      <w:r w:rsidRPr="000B4848">
        <w:rPr>
          <w:rFonts w:asciiTheme="minorHAnsi" w:hAnsiTheme="minorHAnsi" w:cstheme="minorHAnsi"/>
          <w:color w:val="002060"/>
          <w:sz w:val="22"/>
          <w:szCs w:val="22"/>
        </w:rPr>
        <w:t>The estimated timeline for total project completion is 18 years.</w:t>
      </w:r>
    </w:p>
    <w:p w14:paraId="35605363" w14:textId="77777777" w:rsidR="000B4848" w:rsidRDefault="000B4848" w:rsidP="000B4848">
      <w:pPr>
        <w:pStyle w:val="NormalWeb"/>
        <w:numPr>
          <w:ilvl w:val="2"/>
          <w:numId w:val="9"/>
        </w:numPr>
        <w:rPr>
          <w:rFonts w:asciiTheme="minorHAnsi" w:hAnsiTheme="minorHAnsi" w:cstheme="minorHAnsi"/>
          <w:color w:val="002060"/>
          <w:sz w:val="22"/>
          <w:szCs w:val="22"/>
        </w:rPr>
      </w:pPr>
      <w:r w:rsidRPr="000B4848">
        <w:rPr>
          <w:rFonts w:asciiTheme="minorHAnsi" w:hAnsiTheme="minorHAnsi" w:cstheme="minorHAnsi"/>
          <w:color w:val="002060"/>
          <w:sz w:val="22"/>
          <w:szCs w:val="22"/>
        </w:rPr>
        <w:t>Ongoing work includes site selection, governance modeling, and the development of a long-term funding strategy.</w:t>
      </w:r>
    </w:p>
    <w:p w14:paraId="0667E8A6" w14:textId="22EB2CDA" w:rsidR="000B4848" w:rsidRPr="005155F2" w:rsidRDefault="005155F2" w:rsidP="000B4848">
      <w:pPr>
        <w:pStyle w:val="NormalWeb"/>
        <w:numPr>
          <w:ilvl w:val="0"/>
          <w:numId w:val="9"/>
        </w:numPr>
        <w:rPr>
          <w:rFonts w:asciiTheme="minorHAnsi" w:hAnsiTheme="minorHAnsi" w:cstheme="minorHAnsi"/>
          <w:b/>
          <w:bCs/>
          <w:color w:val="002060"/>
          <w:sz w:val="22"/>
          <w:szCs w:val="22"/>
        </w:rPr>
      </w:pPr>
      <w:r w:rsidRPr="005155F2">
        <w:rPr>
          <w:rFonts w:asciiTheme="minorHAnsi" w:hAnsiTheme="minorHAnsi" w:cstheme="minorHAnsi"/>
          <w:b/>
          <w:bCs/>
          <w:color w:val="002060"/>
          <w:sz w:val="22"/>
          <w:szCs w:val="22"/>
        </w:rPr>
        <w:t>One Water Transition Plan Update</w:t>
      </w:r>
    </w:p>
    <w:p w14:paraId="6460034B" w14:textId="3F6465BD" w:rsidR="005155F2" w:rsidRDefault="005155F2" w:rsidP="005155F2">
      <w:pPr>
        <w:pStyle w:val="NormalWeb"/>
        <w:numPr>
          <w:ilvl w:val="1"/>
          <w:numId w:val="9"/>
        </w:numPr>
        <w:rPr>
          <w:rFonts w:asciiTheme="minorHAnsi" w:hAnsiTheme="minorHAnsi" w:cstheme="minorHAnsi"/>
          <w:color w:val="002060"/>
          <w:sz w:val="22"/>
          <w:szCs w:val="22"/>
        </w:rPr>
      </w:pPr>
      <w:r>
        <w:rPr>
          <w:rFonts w:asciiTheme="minorHAnsi" w:hAnsiTheme="minorHAnsi" w:cstheme="minorHAnsi"/>
          <w:color w:val="002060"/>
          <w:sz w:val="22"/>
          <w:szCs w:val="22"/>
        </w:rPr>
        <w:t>Gary Hubbard and Charles Burtron are working to finalize the</w:t>
      </w:r>
      <w:r w:rsidR="00836D4A">
        <w:rPr>
          <w:rFonts w:asciiTheme="minorHAnsi" w:hAnsiTheme="minorHAnsi" w:cstheme="minorHAnsi"/>
          <w:color w:val="002060"/>
          <w:sz w:val="22"/>
          <w:szCs w:val="22"/>
        </w:rPr>
        <w:t xml:space="preserve"> transition</w:t>
      </w:r>
      <w:r>
        <w:rPr>
          <w:rFonts w:asciiTheme="minorHAnsi" w:hAnsiTheme="minorHAnsi" w:cstheme="minorHAnsi"/>
          <w:color w:val="002060"/>
          <w:sz w:val="22"/>
          <w:szCs w:val="22"/>
        </w:rPr>
        <w:t xml:space="preserve"> committee structure. </w:t>
      </w:r>
    </w:p>
    <w:p w14:paraId="6569DB5B" w14:textId="58C99A4D" w:rsidR="005155F2" w:rsidRDefault="005155F2" w:rsidP="005155F2">
      <w:pPr>
        <w:pStyle w:val="NormalWeb"/>
        <w:numPr>
          <w:ilvl w:val="1"/>
          <w:numId w:val="9"/>
        </w:numPr>
        <w:rPr>
          <w:rFonts w:asciiTheme="minorHAnsi" w:hAnsiTheme="minorHAnsi" w:cstheme="minorHAnsi"/>
          <w:color w:val="002060"/>
          <w:sz w:val="22"/>
          <w:szCs w:val="22"/>
        </w:rPr>
      </w:pPr>
      <w:r>
        <w:rPr>
          <w:rFonts w:asciiTheme="minorHAnsi" w:hAnsiTheme="minorHAnsi" w:cstheme="minorHAnsi"/>
          <w:color w:val="002060"/>
          <w:sz w:val="22"/>
          <w:szCs w:val="22"/>
        </w:rPr>
        <w:t xml:space="preserve">Meetings will be scheduled with the Commission members for ideas and feedback. </w:t>
      </w:r>
    </w:p>
    <w:p w14:paraId="06E38526" w14:textId="3544CC8B" w:rsidR="005155F2" w:rsidRDefault="005155F2" w:rsidP="005155F2">
      <w:pPr>
        <w:pStyle w:val="NormalWeb"/>
        <w:numPr>
          <w:ilvl w:val="1"/>
          <w:numId w:val="9"/>
        </w:numPr>
        <w:rPr>
          <w:rFonts w:asciiTheme="minorHAnsi" w:hAnsiTheme="minorHAnsi" w:cstheme="minorHAnsi"/>
          <w:color w:val="002060"/>
          <w:sz w:val="22"/>
          <w:szCs w:val="22"/>
        </w:rPr>
      </w:pPr>
      <w:r>
        <w:rPr>
          <w:rFonts w:asciiTheme="minorHAnsi" w:hAnsiTheme="minorHAnsi" w:cstheme="minorHAnsi"/>
          <w:color w:val="002060"/>
          <w:sz w:val="22"/>
          <w:szCs w:val="22"/>
        </w:rPr>
        <w:lastRenderedPageBreak/>
        <w:t xml:space="preserve">The goal will be to have four committees: Shared Measurements, Shared Agenda, Communications, and Engagement. </w:t>
      </w:r>
    </w:p>
    <w:p w14:paraId="4648E83E" w14:textId="14DB2399" w:rsidR="005155F2" w:rsidRDefault="005155F2" w:rsidP="005155F2">
      <w:pPr>
        <w:pStyle w:val="NormalWeb"/>
        <w:numPr>
          <w:ilvl w:val="1"/>
          <w:numId w:val="9"/>
        </w:numPr>
        <w:rPr>
          <w:rFonts w:asciiTheme="minorHAnsi" w:hAnsiTheme="minorHAnsi" w:cstheme="minorHAnsi"/>
          <w:color w:val="002060"/>
          <w:sz w:val="22"/>
          <w:szCs w:val="22"/>
        </w:rPr>
      </w:pPr>
      <w:r>
        <w:rPr>
          <w:rFonts w:asciiTheme="minorHAnsi" w:hAnsiTheme="minorHAnsi" w:cstheme="minorHAnsi"/>
          <w:color w:val="002060"/>
          <w:sz w:val="22"/>
          <w:szCs w:val="22"/>
        </w:rPr>
        <w:t xml:space="preserve">Members were encouraged to contact Gary or Charles if interested in participating in a committee. </w:t>
      </w:r>
    </w:p>
    <w:p w14:paraId="09E2858F" w14:textId="1E2E8838" w:rsidR="005155F2" w:rsidRDefault="005155F2" w:rsidP="005155F2">
      <w:pPr>
        <w:pStyle w:val="NormalWeb"/>
        <w:numPr>
          <w:ilvl w:val="0"/>
          <w:numId w:val="9"/>
        </w:numPr>
        <w:rPr>
          <w:rFonts w:asciiTheme="minorHAnsi" w:hAnsiTheme="minorHAnsi" w:cstheme="minorHAnsi"/>
          <w:color w:val="002060"/>
          <w:sz w:val="22"/>
          <w:szCs w:val="22"/>
        </w:rPr>
      </w:pPr>
      <w:r>
        <w:rPr>
          <w:rFonts w:asciiTheme="minorHAnsi" w:hAnsiTheme="minorHAnsi" w:cstheme="minorHAnsi"/>
          <w:color w:val="002060"/>
          <w:sz w:val="22"/>
          <w:szCs w:val="22"/>
        </w:rPr>
        <w:t>Florida Water Resource Conference Update</w:t>
      </w:r>
    </w:p>
    <w:p w14:paraId="21796C25" w14:textId="0ED32F73" w:rsidR="005155F2" w:rsidRDefault="005155F2" w:rsidP="005155F2">
      <w:pPr>
        <w:pStyle w:val="NormalWeb"/>
        <w:numPr>
          <w:ilvl w:val="1"/>
          <w:numId w:val="9"/>
        </w:numPr>
        <w:rPr>
          <w:rFonts w:asciiTheme="minorHAnsi" w:hAnsiTheme="minorHAnsi" w:cstheme="minorHAnsi"/>
          <w:color w:val="002060"/>
          <w:sz w:val="22"/>
          <w:szCs w:val="22"/>
        </w:rPr>
      </w:pPr>
      <w:r>
        <w:rPr>
          <w:rFonts w:asciiTheme="minorHAnsi" w:hAnsiTheme="minorHAnsi" w:cstheme="minorHAnsi"/>
          <w:color w:val="002060"/>
          <w:sz w:val="22"/>
          <w:szCs w:val="22"/>
        </w:rPr>
        <w:t>A One Water Reception has been planned on April 28</w:t>
      </w:r>
      <w:r w:rsidRPr="005155F2">
        <w:rPr>
          <w:rFonts w:asciiTheme="minorHAnsi" w:hAnsiTheme="minorHAnsi" w:cstheme="minorHAnsi"/>
          <w:color w:val="002060"/>
          <w:sz w:val="22"/>
          <w:szCs w:val="22"/>
          <w:vertAlign w:val="superscript"/>
        </w:rPr>
        <w:t>th</w:t>
      </w:r>
      <w:r>
        <w:rPr>
          <w:rFonts w:asciiTheme="minorHAnsi" w:hAnsiTheme="minorHAnsi" w:cstheme="minorHAnsi"/>
          <w:color w:val="002060"/>
          <w:sz w:val="22"/>
          <w:szCs w:val="22"/>
        </w:rPr>
        <w:t xml:space="preserve"> at the Hyde Park Prime Steakhouse in Daytona. </w:t>
      </w:r>
      <w:r w:rsidR="005E1051">
        <w:rPr>
          <w:rFonts w:asciiTheme="minorHAnsi" w:hAnsiTheme="minorHAnsi" w:cstheme="minorHAnsi"/>
          <w:color w:val="002060"/>
          <w:sz w:val="22"/>
          <w:szCs w:val="22"/>
        </w:rPr>
        <w:t>(Invitation included with today’s agenda packet).</w:t>
      </w:r>
      <w:r>
        <w:rPr>
          <w:rFonts w:asciiTheme="minorHAnsi" w:hAnsiTheme="minorHAnsi" w:cstheme="minorHAnsi"/>
          <w:color w:val="002060"/>
          <w:sz w:val="22"/>
          <w:szCs w:val="22"/>
        </w:rPr>
        <w:t xml:space="preserve"> </w:t>
      </w:r>
    </w:p>
    <w:p w14:paraId="05E1A6EB" w14:textId="0C045E83" w:rsidR="005155F2" w:rsidRPr="005155F2" w:rsidRDefault="005155F2" w:rsidP="005155F2">
      <w:pPr>
        <w:pStyle w:val="NormalWeb"/>
        <w:numPr>
          <w:ilvl w:val="0"/>
          <w:numId w:val="9"/>
        </w:numPr>
        <w:rPr>
          <w:rFonts w:asciiTheme="minorHAnsi" w:hAnsiTheme="minorHAnsi" w:cstheme="minorHAnsi"/>
          <w:color w:val="002060"/>
          <w:sz w:val="22"/>
          <w:szCs w:val="22"/>
        </w:rPr>
      </w:pPr>
      <w:r>
        <w:rPr>
          <w:rFonts w:asciiTheme="minorHAnsi" w:hAnsiTheme="minorHAnsi" w:cstheme="minorHAnsi"/>
          <w:color w:val="002060"/>
          <w:sz w:val="22"/>
          <w:szCs w:val="22"/>
        </w:rPr>
        <w:t>Brian Wheeler opened the floor for questions (no questions or comments).</w:t>
      </w:r>
    </w:p>
    <w:p w14:paraId="41031FF2" w14:textId="287D8134" w:rsidR="005155F2" w:rsidRDefault="005155F2" w:rsidP="005155F2">
      <w:pPr>
        <w:pStyle w:val="NormalWeb"/>
        <w:numPr>
          <w:ilvl w:val="0"/>
          <w:numId w:val="9"/>
        </w:numPr>
        <w:rPr>
          <w:rFonts w:asciiTheme="minorHAnsi" w:hAnsiTheme="minorHAnsi" w:cstheme="minorHAnsi"/>
          <w:color w:val="002060"/>
          <w:sz w:val="22"/>
          <w:szCs w:val="22"/>
        </w:rPr>
      </w:pPr>
      <w:r>
        <w:rPr>
          <w:rFonts w:asciiTheme="minorHAnsi" w:hAnsiTheme="minorHAnsi" w:cstheme="minorHAnsi"/>
          <w:color w:val="002060"/>
          <w:sz w:val="22"/>
          <w:szCs w:val="22"/>
        </w:rPr>
        <w:t>The next virtual Commission Meeting will be held on May 6, 2026.</w:t>
      </w:r>
    </w:p>
    <w:p w14:paraId="0EDDFA3A" w14:textId="77777777" w:rsidR="005155F2" w:rsidRDefault="005155F2" w:rsidP="005155F2">
      <w:pPr>
        <w:pStyle w:val="NormalWeb"/>
        <w:rPr>
          <w:rFonts w:asciiTheme="minorHAnsi" w:hAnsiTheme="minorHAnsi" w:cstheme="minorHAnsi"/>
          <w:color w:val="002060"/>
          <w:sz w:val="22"/>
          <w:szCs w:val="22"/>
        </w:rPr>
      </w:pPr>
    </w:p>
    <w:p w14:paraId="35970822" w14:textId="027C9B4F" w:rsidR="005155F2" w:rsidRDefault="005155F2" w:rsidP="005155F2">
      <w:pPr>
        <w:pStyle w:val="NormalWeb"/>
        <w:rPr>
          <w:rFonts w:asciiTheme="minorHAnsi" w:hAnsiTheme="minorHAnsi" w:cstheme="minorHAnsi"/>
          <w:color w:val="002060"/>
          <w:sz w:val="22"/>
          <w:szCs w:val="22"/>
        </w:rPr>
      </w:pPr>
      <w:r>
        <w:rPr>
          <w:rFonts w:asciiTheme="minorHAnsi" w:hAnsiTheme="minorHAnsi" w:cstheme="minorHAnsi"/>
          <w:color w:val="002060"/>
          <w:sz w:val="22"/>
          <w:szCs w:val="22"/>
        </w:rPr>
        <w:t>Meeting adjourned at 1:34 PM</w:t>
      </w:r>
    </w:p>
    <w:p w14:paraId="59D06C76" w14:textId="270F8E4F" w:rsidR="000B4848" w:rsidRPr="000B4848" w:rsidRDefault="000B4848" w:rsidP="000B4848">
      <w:pPr>
        <w:ind w:left="1440"/>
        <w:rPr>
          <w:rFonts w:cstheme="minorHAnsi"/>
          <w:color w:val="002060"/>
        </w:rPr>
      </w:pPr>
    </w:p>
    <w:p w14:paraId="6EF8C504" w14:textId="6E960991" w:rsidR="00003B7D" w:rsidRPr="000B4848" w:rsidRDefault="00003B7D" w:rsidP="00DB76AF">
      <w:pPr>
        <w:pStyle w:val="ListParagraph"/>
        <w:ind w:left="1080"/>
        <w:rPr>
          <w:rFonts w:cstheme="minorHAnsi"/>
          <w:color w:val="002060"/>
        </w:rPr>
      </w:pPr>
    </w:p>
    <w:sectPr w:rsidR="00003B7D" w:rsidRPr="000B4848" w:rsidSect="00DF7FCE">
      <w:pgSz w:w="12240" w:h="15840"/>
      <w:pgMar w:top="1440" w:right="1440" w:bottom="1440" w:left="13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E67B6D"/>
    <w:multiLevelType w:val="multilevel"/>
    <w:tmpl w:val="8EE467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0174615"/>
    <w:multiLevelType w:val="hybridMultilevel"/>
    <w:tmpl w:val="C1B030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A97902"/>
    <w:multiLevelType w:val="hybridMultilevel"/>
    <w:tmpl w:val="9E6640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3C3DEE"/>
    <w:multiLevelType w:val="hybridMultilevel"/>
    <w:tmpl w:val="6FF20DD4"/>
    <w:lvl w:ilvl="0" w:tplc="8342E6C2">
      <w:start w:val="1"/>
      <w:numFmt w:val="bullet"/>
      <w:lvlText w:val="o"/>
      <w:lvlJc w:val="left"/>
      <w:pPr>
        <w:ind w:left="1530" w:hanging="360"/>
      </w:pPr>
      <w:rPr>
        <w:rFonts w:ascii="Courier New" w:hAnsi="Courier New" w:hint="default"/>
      </w:rPr>
    </w:lvl>
    <w:lvl w:ilvl="1" w:tplc="04090005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4" w15:restartNumberingAfterBreak="0">
    <w:nsid w:val="2B453082"/>
    <w:multiLevelType w:val="multilevel"/>
    <w:tmpl w:val="34EA3C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DC6383F"/>
    <w:multiLevelType w:val="hybridMultilevel"/>
    <w:tmpl w:val="2DD22C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7C5AEF"/>
    <w:multiLevelType w:val="multilevel"/>
    <w:tmpl w:val="9E50E0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CF97CF1"/>
    <w:multiLevelType w:val="hybridMultilevel"/>
    <w:tmpl w:val="FDF06E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48E5C55"/>
    <w:multiLevelType w:val="hybridMultilevel"/>
    <w:tmpl w:val="C00ACD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97D3F70"/>
    <w:multiLevelType w:val="hybridMultilevel"/>
    <w:tmpl w:val="C764F3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A834355"/>
    <w:multiLevelType w:val="hybridMultilevel"/>
    <w:tmpl w:val="53B0F9EC"/>
    <w:lvl w:ilvl="0" w:tplc="4BE4EBFA">
      <w:start w:val="1"/>
      <w:numFmt w:val="bullet"/>
      <w:lvlText w:val="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EDB5F40"/>
    <w:multiLevelType w:val="hybridMultilevel"/>
    <w:tmpl w:val="AE02FF94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0"/>
  </w:num>
  <w:num w:numId="3">
    <w:abstractNumId w:val="3"/>
  </w:num>
  <w:num w:numId="4">
    <w:abstractNumId w:val="2"/>
  </w:num>
  <w:num w:numId="5">
    <w:abstractNumId w:val="5"/>
  </w:num>
  <w:num w:numId="6">
    <w:abstractNumId w:val="1"/>
  </w:num>
  <w:num w:numId="7">
    <w:abstractNumId w:val="7"/>
  </w:num>
  <w:num w:numId="8">
    <w:abstractNumId w:val="9"/>
  </w:num>
  <w:num w:numId="9">
    <w:abstractNumId w:val="11"/>
  </w:num>
  <w:num w:numId="10">
    <w:abstractNumId w:val="4"/>
  </w:num>
  <w:num w:numId="11">
    <w:abstractNumId w:val="0"/>
  </w:num>
  <w:num w:numId="12">
    <w:abstractNumId w:val="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0AD2"/>
    <w:rsid w:val="00003B7D"/>
    <w:rsid w:val="000419D9"/>
    <w:rsid w:val="00042F22"/>
    <w:rsid w:val="0005170B"/>
    <w:rsid w:val="00074CB3"/>
    <w:rsid w:val="00076A59"/>
    <w:rsid w:val="00087F76"/>
    <w:rsid w:val="000A6093"/>
    <w:rsid w:val="000A6D04"/>
    <w:rsid w:val="000B1C53"/>
    <w:rsid w:val="000B1DFD"/>
    <w:rsid w:val="000B32CB"/>
    <w:rsid w:val="000B4848"/>
    <w:rsid w:val="000C0E3B"/>
    <w:rsid w:val="000C6EB8"/>
    <w:rsid w:val="000D6539"/>
    <w:rsid w:val="00103F32"/>
    <w:rsid w:val="0012106B"/>
    <w:rsid w:val="001512B1"/>
    <w:rsid w:val="001617FE"/>
    <w:rsid w:val="0016310D"/>
    <w:rsid w:val="001661E4"/>
    <w:rsid w:val="00180D75"/>
    <w:rsid w:val="00192460"/>
    <w:rsid w:val="001C5563"/>
    <w:rsid w:val="001C6F65"/>
    <w:rsid w:val="001D3182"/>
    <w:rsid w:val="001D4002"/>
    <w:rsid w:val="001E2737"/>
    <w:rsid w:val="001E7CD3"/>
    <w:rsid w:val="001F07A8"/>
    <w:rsid w:val="001F6604"/>
    <w:rsid w:val="00273F5A"/>
    <w:rsid w:val="00286061"/>
    <w:rsid w:val="00290C66"/>
    <w:rsid w:val="002C2708"/>
    <w:rsid w:val="002D09C9"/>
    <w:rsid w:val="002F4196"/>
    <w:rsid w:val="002F45F7"/>
    <w:rsid w:val="00332BF0"/>
    <w:rsid w:val="003352B3"/>
    <w:rsid w:val="00340188"/>
    <w:rsid w:val="00344783"/>
    <w:rsid w:val="00346CDC"/>
    <w:rsid w:val="0035768A"/>
    <w:rsid w:val="00361590"/>
    <w:rsid w:val="003621D1"/>
    <w:rsid w:val="0037513C"/>
    <w:rsid w:val="00383BFB"/>
    <w:rsid w:val="003A4C89"/>
    <w:rsid w:val="003D1843"/>
    <w:rsid w:val="003D276E"/>
    <w:rsid w:val="003E0EC5"/>
    <w:rsid w:val="003E2763"/>
    <w:rsid w:val="003F34F8"/>
    <w:rsid w:val="003F6E85"/>
    <w:rsid w:val="004107E5"/>
    <w:rsid w:val="004213A3"/>
    <w:rsid w:val="004251F9"/>
    <w:rsid w:val="00430793"/>
    <w:rsid w:val="004364A4"/>
    <w:rsid w:val="00455891"/>
    <w:rsid w:val="004855BA"/>
    <w:rsid w:val="00491D55"/>
    <w:rsid w:val="004A3464"/>
    <w:rsid w:val="004B416B"/>
    <w:rsid w:val="004D3D7F"/>
    <w:rsid w:val="004E57C2"/>
    <w:rsid w:val="004E5EAD"/>
    <w:rsid w:val="004F2356"/>
    <w:rsid w:val="004F61AC"/>
    <w:rsid w:val="00503654"/>
    <w:rsid w:val="00503EF7"/>
    <w:rsid w:val="005155F2"/>
    <w:rsid w:val="0052191E"/>
    <w:rsid w:val="00534324"/>
    <w:rsid w:val="005400EE"/>
    <w:rsid w:val="0054118C"/>
    <w:rsid w:val="00557C1F"/>
    <w:rsid w:val="0057384C"/>
    <w:rsid w:val="005763FD"/>
    <w:rsid w:val="00595F4D"/>
    <w:rsid w:val="005A70D6"/>
    <w:rsid w:val="005C27F4"/>
    <w:rsid w:val="005E1051"/>
    <w:rsid w:val="005E12E0"/>
    <w:rsid w:val="006009EA"/>
    <w:rsid w:val="006459B4"/>
    <w:rsid w:val="006830D1"/>
    <w:rsid w:val="00694D26"/>
    <w:rsid w:val="006C0868"/>
    <w:rsid w:val="006C2C48"/>
    <w:rsid w:val="006C3BD0"/>
    <w:rsid w:val="006D07D5"/>
    <w:rsid w:val="006D241B"/>
    <w:rsid w:val="006E0CD2"/>
    <w:rsid w:val="006E13D4"/>
    <w:rsid w:val="006E54CC"/>
    <w:rsid w:val="00705065"/>
    <w:rsid w:val="00750209"/>
    <w:rsid w:val="00754A09"/>
    <w:rsid w:val="00760362"/>
    <w:rsid w:val="007636EC"/>
    <w:rsid w:val="007A48E5"/>
    <w:rsid w:val="007B1399"/>
    <w:rsid w:val="007B477A"/>
    <w:rsid w:val="007D2ED4"/>
    <w:rsid w:val="007E3DC9"/>
    <w:rsid w:val="007E4003"/>
    <w:rsid w:val="007F6603"/>
    <w:rsid w:val="00810CAC"/>
    <w:rsid w:val="008226F7"/>
    <w:rsid w:val="00836D4A"/>
    <w:rsid w:val="00844151"/>
    <w:rsid w:val="00863542"/>
    <w:rsid w:val="00885B70"/>
    <w:rsid w:val="008956B9"/>
    <w:rsid w:val="008A230B"/>
    <w:rsid w:val="008B1C71"/>
    <w:rsid w:val="008B1FF8"/>
    <w:rsid w:val="008C4697"/>
    <w:rsid w:val="00912DBA"/>
    <w:rsid w:val="00914FB4"/>
    <w:rsid w:val="00966325"/>
    <w:rsid w:val="00975089"/>
    <w:rsid w:val="009957B4"/>
    <w:rsid w:val="009C6966"/>
    <w:rsid w:val="009E0303"/>
    <w:rsid w:val="00A102FF"/>
    <w:rsid w:val="00A11B91"/>
    <w:rsid w:val="00A15F29"/>
    <w:rsid w:val="00A531E9"/>
    <w:rsid w:val="00A762E0"/>
    <w:rsid w:val="00A92708"/>
    <w:rsid w:val="00AB6946"/>
    <w:rsid w:val="00AC6BCE"/>
    <w:rsid w:val="00AD7EF9"/>
    <w:rsid w:val="00AF6A85"/>
    <w:rsid w:val="00B1098C"/>
    <w:rsid w:val="00B16E52"/>
    <w:rsid w:val="00B20274"/>
    <w:rsid w:val="00B20E13"/>
    <w:rsid w:val="00B2524B"/>
    <w:rsid w:val="00B72391"/>
    <w:rsid w:val="00B72996"/>
    <w:rsid w:val="00B77124"/>
    <w:rsid w:val="00B851C6"/>
    <w:rsid w:val="00B94E7F"/>
    <w:rsid w:val="00BA148F"/>
    <w:rsid w:val="00BA386D"/>
    <w:rsid w:val="00BB125B"/>
    <w:rsid w:val="00BE45AA"/>
    <w:rsid w:val="00BE71CE"/>
    <w:rsid w:val="00BF15A1"/>
    <w:rsid w:val="00C14584"/>
    <w:rsid w:val="00C532C1"/>
    <w:rsid w:val="00C65CD1"/>
    <w:rsid w:val="00C70AD2"/>
    <w:rsid w:val="00C754C9"/>
    <w:rsid w:val="00C80E6C"/>
    <w:rsid w:val="00C93E42"/>
    <w:rsid w:val="00C93FA3"/>
    <w:rsid w:val="00CB0131"/>
    <w:rsid w:val="00CD0E17"/>
    <w:rsid w:val="00CD71C6"/>
    <w:rsid w:val="00D048DB"/>
    <w:rsid w:val="00D0514C"/>
    <w:rsid w:val="00D24A7E"/>
    <w:rsid w:val="00D26647"/>
    <w:rsid w:val="00D37963"/>
    <w:rsid w:val="00D729B6"/>
    <w:rsid w:val="00D87D86"/>
    <w:rsid w:val="00D90F6A"/>
    <w:rsid w:val="00D9298B"/>
    <w:rsid w:val="00D9454D"/>
    <w:rsid w:val="00DA4D8E"/>
    <w:rsid w:val="00DB058E"/>
    <w:rsid w:val="00DB0BC2"/>
    <w:rsid w:val="00DB76AF"/>
    <w:rsid w:val="00DC24D8"/>
    <w:rsid w:val="00DE1D34"/>
    <w:rsid w:val="00DE47A1"/>
    <w:rsid w:val="00DE7921"/>
    <w:rsid w:val="00DF192A"/>
    <w:rsid w:val="00DF2A54"/>
    <w:rsid w:val="00DF7FCE"/>
    <w:rsid w:val="00E72EA7"/>
    <w:rsid w:val="00E74234"/>
    <w:rsid w:val="00E81B4A"/>
    <w:rsid w:val="00E97A04"/>
    <w:rsid w:val="00EA51F7"/>
    <w:rsid w:val="00EB2524"/>
    <w:rsid w:val="00EC7ADC"/>
    <w:rsid w:val="00ED5D9F"/>
    <w:rsid w:val="00EE0D1F"/>
    <w:rsid w:val="00F14240"/>
    <w:rsid w:val="00F212EE"/>
    <w:rsid w:val="00F21DC5"/>
    <w:rsid w:val="00F30B84"/>
    <w:rsid w:val="00F30E16"/>
    <w:rsid w:val="00F37CA2"/>
    <w:rsid w:val="00F40443"/>
    <w:rsid w:val="00F56604"/>
    <w:rsid w:val="00F56ED6"/>
    <w:rsid w:val="00F57DC0"/>
    <w:rsid w:val="00F84FC8"/>
    <w:rsid w:val="00F960DC"/>
    <w:rsid w:val="00FA304B"/>
    <w:rsid w:val="00FB017D"/>
    <w:rsid w:val="00FC0D00"/>
    <w:rsid w:val="00FC7291"/>
    <w:rsid w:val="00FD5857"/>
    <w:rsid w:val="00FE6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971517"/>
  <w15:chartTrackingRefBased/>
  <w15:docId w15:val="{F6756A8C-C329-42C1-9CE1-3E5233B282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70AD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70A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960DC"/>
    <w:pPr>
      <w:ind w:left="720"/>
      <w:contextualSpacing/>
    </w:pPr>
  </w:style>
  <w:style w:type="paragraph" w:styleId="Revision">
    <w:name w:val="Revision"/>
    <w:hidden/>
    <w:uiPriority w:val="99"/>
    <w:semiHidden/>
    <w:rsid w:val="00885B70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E27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2737"/>
    <w:rPr>
      <w:rFonts w:ascii="Segoe UI" w:hAnsi="Segoe UI" w:cs="Segoe UI"/>
      <w:sz w:val="18"/>
      <w:szCs w:val="18"/>
    </w:rPr>
  </w:style>
  <w:style w:type="character" w:styleId="Strong">
    <w:name w:val="Strong"/>
    <w:basedOn w:val="DefaultParagraphFont"/>
    <w:uiPriority w:val="22"/>
    <w:qFormat/>
    <w:rsid w:val="00383BFB"/>
    <w:rPr>
      <w:b/>
      <w:bCs/>
    </w:rPr>
  </w:style>
  <w:style w:type="character" w:styleId="Hyperlink">
    <w:name w:val="Hyperlink"/>
    <w:basedOn w:val="DefaultParagraphFont"/>
    <w:uiPriority w:val="99"/>
    <w:unhideWhenUsed/>
    <w:rsid w:val="009957B4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F30E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37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9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86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8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8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2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427366-F048-4F15-A36E-39879B53CF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884</Words>
  <Characters>5043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5916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Jenkins</dc:creator>
  <cp:keywords/>
  <dc:description/>
  <cp:lastModifiedBy>Kassidy King</cp:lastModifiedBy>
  <cp:revision>2</cp:revision>
  <dcterms:created xsi:type="dcterms:W3CDTF">2026-05-05T18:44:00Z</dcterms:created>
  <dcterms:modified xsi:type="dcterms:W3CDTF">2026-05-05T18:44:00Z</dcterms:modified>
</cp:coreProperties>
</file>